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0" w:name="директива-за-защита-на-лицата,-подаващи-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Директива за защита на лицата, подаващи сигнали</w:t>
      </w:r>
      <w:bookmarkEnd w:id="0"/>
    </w:p>
    <w:p w:rsidR="003440FD" w:rsidRPr="00AD718C" w:rsidRDefault="00DC59EC" w:rsidP="002861AA">
      <w:pPr>
        <w:jc w:val="both"/>
        <w:rPr>
          <w:rFonts w:ascii="Arial" w:hAnsi="Arial" w:cs="Arial"/>
          <w:b/>
          <w:bCs/>
          <w:lang w:val="bg-BG"/>
        </w:rPr>
      </w:pPr>
      <w:r w:rsidRPr="00AD718C">
        <w:rPr>
          <w:rFonts w:ascii="Arial" w:hAnsi="Arial" w:cs="Arial"/>
          <w:lang w:val="bg-BG"/>
        </w:rPr>
        <w:t xml:space="preserve">Българският Закон </w:t>
      </w:r>
      <w:r w:rsidR="002A218A" w:rsidRPr="00AD718C">
        <w:rPr>
          <w:rFonts w:ascii="Arial" w:hAnsi="Arial" w:cs="Arial"/>
          <w:lang w:val="bg-BG"/>
        </w:rPr>
        <w:t>за защита на лицата, подаващи сигнали</w:t>
      </w:r>
      <w:r w:rsidRPr="00AD718C">
        <w:rPr>
          <w:rFonts w:ascii="Arial" w:hAnsi="Arial" w:cs="Arial"/>
          <w:lang w:val="bg-BG"/>
        </w:rPr>
        <w:t xml:space="preserve"> или публично оповестяващи информация за нарушения</w:t>
      </w:r>
      <w:r w:rsidR="002A218A" w:rsidRPr="00AD718C">
        <w:rPr>
          <w:rFonts w:ascii="Arial" w:hAnsi="Arial" w:cs="Arial"/>
          <w:lang w:val="bg-BG"/>
        </w:rPr>
        <w:t>, влезе в сила на 4 май 2023 г.</w:t>
      </w:r>
      <w:r w:rsidR="008E281F" w:rsidRPr="00AD718C">
        <w:rPr>
          <w:rFonts w:ascii="Arial" w:hAnsi="Arial" w:cs="Arial"/>
          <w:lang w:val="bg-BG"/>
        </w:rPr>
        <w:t xml:space="preserve"> (“Български закон за защита“)</w:t>
      </w:r>
      <w:r w:rsidR="002A218A" w:rsidRPr="00AD718C">
        <w:rPr>
          <w:rFonts w:ascii="Arial" w:hAnsi="Arial" w:cs="Arial"/>
          <w:lang w:val="bg-BG"/>
        </w:rPr>
        <w:t xml:space="preserve"> </w:t>
      </w:r>
      <w:r w:rsidRPr="00AD718C">
        <w:rPr>
          <w:rFonts w:ascii="Arial" w:hAnsi="Arial" w:cs="Arial"/>
          <w:lang w:val="bg-BG"/>
        </w:rPr>
        <w:t>във връзка с публикуваната през 2019 г. Директивата на ЕС относно защитата на лицата, които подават сигнали за нарушения на правото на Съюза</w:t>
      </w:r>
      <w:r w:rsidR="00F97A86" w:rsidRPr="00AD718C">
        <w:rPr>
          <w:rFonts w:ascii="Arial" w:hAnsi="Arial" w:cs="Arial"/>
          <w:lang w:val="bg-BG"/>
        </w:rPr>
        <w:t xml:space="preserve"> („Директива на ЕС за защита на лицата подаващи сигнали“)</w:t>
      </w:r>
      <w:r w:rsidRPr="00AD718C">
        <w:rPr>
          <w:rFonts w:ascii="Arial" w:hAnsi="Arial" w:cs="Arial"/>
          <w:lang w:val="bg-BG"/>
        </w:rPr>
        <w:t xml:space="preserve">. </w:t>
      </w:r>
      <w:r w:rsidR="002A218A" w:rsidRPr="00AD718C">
        <w:rPr>
          <w:rFonts w:ascii="Arial" w:hAnsi="Arial" w:cs="Arial"/>
          <w:lang w:val="bg-BG"/>
        </w:rPr>
        <w:t xml:space="preserve">Този документ описва видовете </w:t>
      </w:r>
      <w:r w:rsidRPr="00AD718C">
        <w:rPr>
          <w:rFonts w:ascii="Arial" w:hAnsi="Arial" w:cs="Arial"/>
          <w:lang w:val="bg-BG"/>
        </w:rPr>
        <w:t>сигнали</w:t>
      </w:r>
      <w:r w:rsidR="002A218A" w:rsidRPr="00AD718C">
        <w:rPr>
          <w:rFonts w:ascii="Arial" w:hAnsi="Arial" w:cs="Arial"/>
          <w:lang w:val="bg-BG"/>
        </w:rPr>
        <w:t xml:space="preserve">, които могат да бъдат </w:t>
      </w:r>
      <w:r w:rsidRPr="00AD718C">
        <w:rPr>
          <w:rFonts w:ascii="Arial" w:hAnsi="Arial" w:cs="Arial"/>
          <w:lang w:val="bg-BG"/>
        </w:rPr>
        <w:t>подадени</w:t>
      </w:r>
      <w:r w:rsidR="002A218A" w:rsidRPr="00AD718C">
        <w:rPr>
          <w:rFonts w:ascii="Arial" w:hAnsi="Arial" w:cs="Arial"/>
          <w:lang w:val="bg-BG"/>
        </w:rPr>
        <w:t xml:space="preserve"> съгласно новия закон, каналите, които са на разположение на служителите за докладване на тези </w:t>
      </w:r>
      <w:r w:rsidRPr="00AD718C">
        <w:rPr>
          <w:rFonts w:ascii="Arial" w:hAnsi="Arial" w:cs="Arial"/>
          <w:lang w:val="bg-BG"/>
        </w:rPr>
        <w:t>сигнали</w:t>
      </w:r>
      <w:r w:rsidR="002A218A" w:rsidRPr="00AD718C">
        <w:rPr>
          <w:rFonts w:ascii="Arial" w:hAnsi="Arial" w:cs="Arial"/>
          <w:lang w:val="bg-BG"/>
        </w:rPr>
        <w:t>, и действащите защити.</w:t>
      </w:r>
    </w:p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1" w:name="предистория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Предистория</w:t>
      </w:r>
      <w:bookmarkEnd w:id="1"/>
    </w:p>
    <w:p w:rsidR="003440FD" w:rsidRPr="00AD718C" w:rsidRDefault="002A218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На 4 май 2023 г. влезе в сила </w:t>
      </w:r>
      <w:r w:rsidR="008E281F" w:rsidRPr="00AD718C">
        <w:rPr>
          <w:rFonts w:ascii="Arial" w:hAnsi="Arial" w:cs="Arial"/>
          <w:lang w:val="bg-BG"/>
        </w:rPr>
        <w:t xml:space="preserve">Българският </w:t>
      </w:r>
      <w:r w:rsidR="00DC59EC" w:rsidRPr="00AD718C">
        <w:rPr>
          <w:rFonts w:ascii="Arial" w:hAnsi="Arial" w:cs="Arial"/>
          <w:lang w:val="bg-BG"/>
        </w:rPr>
        <w:t>закон</w:t>
      </w:r>
      <w:r w:rsidR="008E281F" w:rsidRPr="00AD718C">
        <w:rPr>
          <w:rFonts w:ascii="Arial" w:hAnsi="Arial" w:cs="Arial"/>
          <w:lang w:val="bg-BG"/>
        </w:rPr>
        <w:t xml:space="preserve"> за защита</w:t>
      </w:r>
      <w:r w:rsidR="00DC59EC" w:rsidRPr="00AD718C">
        <w:rPr>
          <w:rFonts w:ascii="Arial" w:hAnsi="Arial" w:cs="Arial"/>
          <w:lang w:val="bg-BG"/>
        </w:rPr>
        <w:t>, който транспонира</w:t>
      </w:r>
      <w:r w:rsidRPr="00AD718C">
        <w:rPr>
          <w:rFonts w:ascii="Arial" w:hAnsi="Arial" w:cs="Arial"/>
          <w:lang w:val="bg-BG"/>
        </w:rPr>
        <w:t xml:space="preserve"> </w:t>
      </w:r>
      <w:r w:rsidR="00F97A86" w:rsidRPr="00AD718C">
        <w:rPr>
          <w:rFonts w:ascii="Arial" w:hAnsi="Arial" w:cs="Arial"/>
          <w:lang w:val="bg-BG"/>
        </w:rPr>
        <w:t>Директивата на ЕС за защита на лицата подаващи сигнали</w:t>
      </w:r>
      <w:r w:rsidRPr="00AD718C">
        <w:rPr>
          <w:rFonts w:ascii="Arial" w:hAnsi="Arial" w:cs="Arial"/>
          <w:lang w:val="bg-BG"/>
        </w:rPr>
        <w:t xml:space="preserve">. Новият закон изисква </w:t>
      </w:r>
      <w:r w:rsidR="000132C5" w:rsidRPr="00AD718C">
        <w:rPr>
          <w:rFonts w:ascii="Arial" w:hAnsi="Arial" w:cs="Arial"/>
          <w:lang w:val="bg-BG"/>
        </w:rPr>
        <w:t>Ситибанк Европа АД, клон България („</w:t>
      </w:r>
      <w:r w:rsidRPr="00AD718C">
        <w:rPr>
          <w:rFonts w:ascii="Arial" w:hAnsi="Arial" w:cs="Arial"/>
          <w:lang w:val="bg-BG"/>
        </w:rPr>
        <w:t>Сити България</w:t>
      </w:r>
      <w:r w:rsidR="000132C5" w:rsidRPr="00AD718C">
        <w:rPr>
          <w:rFonts w:ascii="Arial" w:hAnsi="Arial" w:cs="Arial"/>
          <w:lang w:val="bg-BG"/>
        </w:rPr>
        <w:t>“)</w:t>
      </w:r>
      <w:r w:rsidRPr="00AD718C">
        <w:rPr>
          <w:rFonts w:ascii="Arial" w:hAnsi="Arial" w:cs="Arial"/>
          <w:lang w:val="bg-BG"/>
        </w:rPr>
        <w:t xml:space="preserve"> да </w:t>
      </w:r>
      <w:r w:rsidR="0079702F" w:rsidRPr="00AD718C">
        <w:rPr>
          <w:rFonts w:ascii="Arial" w:hAnsi="Arial" w:cs="Arial"/>
          <w:lang w:val="bg-BG"/>
        </w:rPr>
        <w:t>създаде</w:t>
      </w:r>
      <w:r w:rsidRPr="00AD718C">
        <w:rPr>
          <w:rFonts w:ascii="Arial" w:hAnsi="Arial" w:cs="Arial"/>
          <w:lang w:val="bg-BG"/>
        </w:rPr>
        <w:t xml:space="preserve"> вътреш</w:t>
      </w:r>
      <w:r w:rsidR="0079702F" w:rsidRPr="00AD718C">
        <w:rPr>
          <w:rFonts w:ascii="Arial" w:hAnsi="Arial" w:cs="Arial"/>
          <w:lang w:val="bg-BG"/>
        </w:rPr>
        <w:t>е</w:t>
      </w:r>
      <w:r w:rsidRPr="00AD718C">
        <w:rPr>
          <w:rFonts w:ascii="Arial" w:hAnsi="Arial" w:cs="Arial"/>
          <w:lang w:val="bg-BG"/>
        </w:rPr>
        <w:t>н канал</w:t>
      </w:r>
      <w:r w:rsidR="0079702F" w:rsidRPr="00AD718C">
        <w:rPr>
          <w:rFonts w:ascii="Arial" w:hAnsi="Arial" w:cs="Arial"/>
          <w:lang w:val="bg-BG"/>
        </w:rPr>
        <w:t xml:space="preserve"> за подаване на </w:t>
      </w:r>
      <w:r w:rsidRPr="00AD718C">
        <w:rPr>
          <w:rFonts w:ascii="Arial" w:hAnsi="Arial" w:cs="Arial"/>
          <w:lang w:val="bg-BG"/>
        </w:rPr>
        <w:t xml:space="preserve">сигнали за </w:t>
      </w:r>
      <w:r w:rsidR="00F97A86" w:rsidRPr="00AD718C">
        <w:rPr>
          <w:rFonts w:ascii="Arial" w:hAnsi="Arial" w:cs="Arial"/>
          <w:lang w:val="bg-BG"/>
        </w:rPr>
        <w:t>нарушения</w:t>
      </w:r>
      <w:r w:rsidRPr="00AD718C">
        <w:rPr>
          <w:rFonts w:ascii="Arial" w:hAnsi="Arial" w:cs="Arial"/>
          <w:lang w:val="bg-BG"/>
        </w:rPr>
        <w:t xml:space="preserve"> (</w:t>
      </w:r>
      <w:r w:rsidR="000132C5" w:rsidRPr="00AD718C">
        <w:rPr>
          <w:rFonts w:ascii="Arial" w:hAnsi="Arial" w:cs="Arial"/>
          <w:lang w:val="bg-BG"/>
        </w:rPr>
        <w:t>„</w:t>
      </w:r>
      <w:r w:rsidR="0079702F" w:rsidRPr="00AD718C">
        <w:rPr>
          <w:rFonts w:ascii="Arial" w:hAnsi="Arial" w:cs="Arial"/>
          <w:lang w:val="bg-BG"/>
        </w:rPr>
        <w:t>Основателно опасение</w:t>
      </w:r>
      <w:r w:rsidR="000132C5" w:rsidRPr="00AD718C">
        <w:rPr>
          <w:rFonts w:ascii="Arial" w:hAnsi="Arial" w:cs="Arial"/>
          <w:lang w:val="bg-BG"/>
        </w:rPr>
        <w:t>“</w:t>
      </w:r>
      <w:r w:rsidRPr="00AD718C">
        <w:rPr>
          <w:rFonts w:ascii="Arial" w:hAnsi="Arial" w:cs="Arial"/>
          <w:lang w:val="bg-BG"/>
        </w:rPr>
        <w:t>).</w:t>
      </w:r>
    </w:p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2" w:name="какво-представлява-сигналът-за-нередност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Какво представлява </w:t>
      </w:r>
      <w:r w:rsidR="0079702F"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Основателното опасение</w:t>
      </w:r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?</w:t>
      </w:r>
      <w:bookmarkEnd w:id="2"/>
    </w:p>
    <w:p w:rsidR="003440FD" w:rsidRPr="00AD718C" w:rsidRDefault="00F97A86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Основателно опасение е </w:t>
      </w:r>
      <w:r w:rsidR="002A218A" w:rsidRPr="00AD718C">
        <w:rPr>
          <w:rFonts w:ascii="Arial" w:hAnsi="Arial" w:cs="Arial"/>
          <w:lang w:val="bg-BG"/>
        </w:rPr>
        <w:t xml:space="preserve">набор от </w:t>
      </w:r>
      <w:r w:rsidRPr="00AD718C">
        <w:rPr>
          <w:rFonts w:ascii="Arial" w:hAnsi="Arial" w:cs="Arial"/>
          <w:lang w:val="bg-BG"/>
        </w:rPr>
        <w:t>нарушения</w:t>
      </w:r>
      <w:r w:rsidR="002A218A" w:rsidRPr="00AD718C">
        <w:rPr>
          <w:rFonts w:ascii="Arial" w:hAnsi="Arial" w:cs="Arial"/>
          <w:lang w:val="bg-BG"/>
        </w:rPr>
        <w:t xml:space="preserve">, </w:t>
      </w:r>
      <w:r w:rsidRPr="00AD718C">
        <w:rPr>
          <w:rFonts w:ascii="Arial" w:hAnsi="Arial" w:cs="Arial"/>
          <w:lang w:val="bg-BG"/>
        </w:rPr>
        <w:t xml:space="preserve">за които могат да бъдат подавани сигнали, </w:t>
      </w:r>
      <w:r w:rsidR="002A218A" w:rsidRPr="00AD718C">
        <w:rPr>
          <w:rFonts w:ascii="Arial" w:hAnsi="Arial" w:cs="Arial"/>
          <w:lang w:val="bg-BG"/>
        </w:rPr>
        <w:t>които изрично</w:t>
      </w:r>
      <w:r w:rsidRPr="00AD718C">
        <w:rPr>
          <w:rFonts w:ascii="Arial" w:hAnsi="Arial" w:cs="Arial"/>
          <w:lang w:val="bg-BG"/>
        </w:rPr>
        <w:t xml:space="preserve"> са</w:t>
      </w:r>
      <w:r w:rsidR="002A218A" w:rsidRPr="00AD718C">
        <w:rPr>
          <w:rFonts w:ascii="Arial" w:hAnsi="Arial" w:cs="Arial"/>
          <w:lang w:val="bg-BG"/>
        </w:rPr>
        <w:t xml:space="preserve"> </w:t>
      </w:r>
      <w:r w:rsidRPr="00AD718C">
        <w:rPr>
          <w:rFonts w:ascii="Arial" w:hAnsi="Arial" w:cs="Arial"/>
          <w:lang w:val="bg-BG"/>
        </w:rPr>
        <w:t>изброени</w:t>
      </w:r>
      <w:r w:rsidR="002A218A" w:rsidRPr="00AD718C">
        <w:rPr>
          <w:rFonts w:ascii="Arial" w:hAnsi="Arial" w:cs="Arial"/>
          <w:lang w:val="bg-BG"/>
        </w:rPr>
        <w:t xml:space="preserve"> в </w:t>
      </w:r>
      <w:r w:rsidRPr="00AD718C">
        <w:rPr>
          <w:rFonts w:ascii="Arial" w:hAnsi="Arial" w:cs="Arial"/>
          <w:lang w:val="bg-BG"/>
        </w:rPr>
        <w:t>Директивата на ЕС за защита на лицата подаващи сигнали</w:t>
      </w:r>
      <w:r w:rsidR="002A218A" w:rsidRPr="00AD718C">
        <w:rPr>
          <w:rFonts w:ascii="Arial" w:hAnsi="Arial" w:cs="Arial"/>
          <w:lang w:val="bg-BG"/>
        </w:rPr>
        <w:t xml:space="preserve"> и за които с</w:t>
      </w:r>
      <w:r w:rsidRPr="00AD718C">
        <w:rPr>
          <w:rFonts w:ascii="Arial" w:hAnsi="Arial" w:cs="Arial"/>
          <w:lang w:val="bg-BG"/>
        </w:rPr>
        <w:t xml:space="preserve">а предвидени мерки за осигуряване на </w:t>
      </w:r>
      <w:r w:rsidR="002A218A" w:rsidRPr="00AD718C">
        <w:rPr>
          <w:rFonts w:ascii="Arial" w:hAnsi="Arial" w:cs="Arial"/>
          <w:lang w:val="bg-BG"/>
        </w:rPr>
        <w:t>защит</w:t>
      </w:r>
      <w:r w:rsidRPr="00AD718C">
        <w:rPr>
          <w:rFonts w:ascii="Arial" w:hAnsi="Arial" w:cs="Arial"/>
          <w:lang w:val="bg-BG"/>
        </w:rPr>
        <w:t>а</w:t>
      </w:r>
      <w:r w:rsidR="002A218A" w:rsidRPr="00AD718C">
        <w:rPr>
          <w:rFonts w:ascii="Arial" w:hAnsi="Arial" w:cs="Arial"/>
          <w:lang w:val="bg-BG"/>
        </w:rPr>
        <w:t xml:space="preserve">. Те са ограничени до </w:t>
      </w:r>
      <w:r w:rsidRPr="00AD718C">
        <w:rPr>
          <w:rFonts w:ascii="Arial" w:hAnsi="Arial" w:cs="Arial"/>
          <w:lang w:val="bg-BG"/>
        </w:rPr>
        <w:t>подаване на сигнали</w:t>
      </w:r>
      <w:r w:rsidR="002A218A" w:rsidRPr="00AD718C">
        <w:rPr>
          <w:rFonts w:ascii="Arial" w:hAnsi="Arial" w:cs="Arial"/>
          <w:lang w:val="bg-BG"/>
        </w:rPr>
        <w:t>, свързана с едно или повече от следните:</w:t>
      </w:r>
    </w:p>
    <w:p w:rsidR="003507D7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а) </w:t>
      </w:r>
      <w:r w:rsidR="003507D7" w:rsidRPr="00AD718C">
        <w:rPr>
          <w:rFonts w:ascii="Arial" w:hAnsi="Arial" w:cs="Arial"/>
          <w:lang w:val="bg-BG"/>
        </w:rPr>
        <w:tab/>
        <w:t xml:space="preserve">престъпление е </w:t>
      </w:r>
      <w:r w:rsidRPr="00AD718C">
        <w:rPr>
          <w:rFonts w:ascii="Arial" w:hAnsi="Arial" w:cs="Arial"/>
          <w:lang w:val="bg-BG"/>
        </w:rPr>
        <w:t xml:space="preserve">извършено, се извършва или е вероятно да бъде извършено; </w:t>
      </w:r>
    </w:p>
    <w:p w:rsidR="003507D7" w:rsidRPr="00AD718C" w:rsidRDefault="002A218A" w:rsidP="0024607B">
      <w:pPr>
        <w:tabs>
          <w:tab w:val="left" w:pos="360"/>
        </w:tabs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б) </w:t>
      </w:r>
      <w:r w:rsidR="003507D7" w:rsidRPr="00AD718C">
        <w:rPr>
          <w:rFonts w:ascii="Arial" w:hAnsi="Arial" w:cs="Arial"/>
          <w:lang w:val="bg-BG"/>
        </w:rPr>
        <w:tab/>
      </w:r>
      <w:r w:rsidRPr="00AD718C">
        <w:rPr>
          <w:rFonts w:ascii="Arial" w:hAnsi="Arial" w:cs="Arial"/>
          <w:lang w:val="bg-BG"/>
        </w:rPr>
        <w:t xml:space="preserve">лице не е спазило, не спазва или е вероятно да не спази законово задължение (различно от произтичащо от трудов договор); </w:t>
      </w:r>
    </w:p>
    <w:p w:rsidR="003507D7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в) </w:t>
      </w:r>
      <w:r w:rsidR="003507D7" w:rsidRPr="00AD718C">
        <w:rPr>
          <w:rFonts w:ascii="Arial" w:hAnsi="Arial" w:cs="Arial"/>
          <w:lang w:val="bg-BG"/>
        </w:rPr>
        <w:tab/>
        <w:t xml:space="preserve">съдебна грешка е </w:t>
      </w:r>
      <w:r w:rsidRPr="00AD718C">
        <w:rPr>
          <w:rFonts w:ascii="Arial" w:hAnsi="Arial" w:cs="Arial"/>
          <w:lang w:val="bg-BG"/>
        </w:rPr>
        <w:t xml:space="preserve">допусната, </w:t>
      </w:r>
      <w:r w:rsidR="003507D7" w:rsidRPr="00AD718C">
        <w:rPr>
          <w:rFonts w:ascii="Arial" w:hAnsi="Arial" w:cs="Arial"/>
          <w:lang w:val="bg-BG"/>
        </w:rPr>
        <w:t>е в процес на извършване</w:t>
      </w:r>
      <w:r w:rsidRPr="00AD718C">
        <w:rPr>
          <w:rFonts w:ascii="Arial" w:hAnsi="Arial" w:cs="Arial"/>
          <w:lang w:val="bg-BG"/>
        </w:rPr>
        <w:t xml:space="preserve"> или е вероятно да бъде допусната; </w:t>
      </w:r>
    </w:p>
    <w:p w:rsidR="003507D7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г) </w:t>
      </w:r>
      <w:r w:rsidR="003507D7" w:rsidRPr="00AD718C">
        <w:rPr>
          <w:rFonts w:ascii="Arial" w:hAnsi="Arial" w:cs="Arial"/>
          <w:lang w:val="bg-BG"/>
        </w:rPr>
        <w:tab/>
      </w:r>
      <w:r w:rsidRPr="00AD718C">
        <w:rPr>
          <w:rFonts w:ascii="Arial" w:hAnsi="Arial" w:cs="Arial"/>
          <w:lang w:val="bg-BG"/>
        </w:rPr>
        <w:t>здравето и безопасността на дадено лице са били</w:t>
      </w:r>
      <w:r w:rsidR="004B5B4F" w:rsidRPr="00AD718C">
        <w:rPr>
          <w:rFonts w:ascii="Arial" w:hAnsi="Arial" w:cs="Arial"/>
          <w:lang w:val="bg-BG"/>
        </w:rPr>
        <w:t xml:space="preserve"> застрашени</w:t>
      </w:r>
      <w:r w:rsidRPr="00AD718C">
        <w:rPr>
          <w:rFonts w:ascii="Arial" w:hAnsi="Arial" w:cs="Arial"/>
          <w:lang w:val="bg-BG"/>
        </w:rPr>
        <w:t xml:space="preserve">, са </w:t>
      </w:r>
      <w:r w:rsidR="003507D7" w:rsidRPr="00AD718C">
        <w:rPr>
          <w:rFonts w:ascii="Arial" w:hAnsi="Arial" w:cs="Arial"/>
          <w:lang w:val="bg-BG"/>
        </w:rPr>
        <w:t xml:space="preserve">в процес да </w:t>
      </w:r>
      <w:r w:rsidR="004B5B4F" w:rsidRPr="00AD718C">
        <w:rPr>
          <w:rFonts w:ascii="Arial" w:hAnsi="Arial" w:cs="Arial"/>
          <w:lang w:val="bg-BG"/>
        </w:rPr>
        <w:t xml:space="preserve">застрашаване </w:t>
      </w:r>
      <w:r w:rsidRPr="00AD718C">
        <w:rPr>
          <w:rFonts w:ascii="Arial" w:hAnsi="Arial" w:cs="Arial"/>
          <w:lang w:val="bg-BG"/>
        </w:rPr>
        <w:t xml:space="preserve">или е вероятно да бъдат застрашени; </w:t>
      </w:r>
    </w:p>
    <w:p w:rsidR="003507D7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д) </w:t>
      </w:r>
      <w:r w:rsidR="003507D7" w:rsidRPr="00AD718C">
        <w:rPr>
          <w:rFonts w:ascii="Arial" w:hAnsi="Arial" w:cs="Arial"/>
          <w:lang w:val="bg-BG"/>
        </w:rPr>
        <w:tab/>
      </w:r>
      <w:r w:rsidRPr="00AD718C">
        <w:rPr>
          <w:rFonts w:ascii="Arial" w:hAnsi="Arial" w:cs="Arial"/>
          <w:lang w:val="bg-BG"/>
        </w:rPr>
        <w:t>околната среда е била</w:t>
      </w:r>
      <w:r w:rsidR="004B5B4F" w:rsidRPr="00AD718C">
        <w:rPr>
          <w:rFonts w:ascii="Arial" w:hAnsi="Arial" w:cs="Arial"/>
          <w:lang w:val="bg-BG"/>
        </w:rPr>
        <w:t xml:space="preserve"> увредена</w:t>
      </w:r>
      <w:r w:rsidRPr="00AD718C">
        <w:rPr>
          <w:rFonts w:ascii="Arial" w:hAnsi="Arial" w:cs="Arial"/>
          <w:lang w:val="bg-BG"/>
        </w:rPr>
        <w:t xml:space="preserve">, е </w:t>
      </w:r>
      <w:r w:rsidR="003507D7" w:rsidRPr="00AD718C">
        <w:rPr>
          <w:rFonts w:ascii="Arial" w:hAnsi="Arial" w:cs="Arial"/>
          <w:lang w:val="bg-BG"/>
        </w:rPr>
        <w:t xml:space="preserve">в процес </w:t>
      </w:r>
      <w:r w:rsidR="004B5B4F" w:rsidRPr="00AD718C">
        <w:rPr>
          <w:rFonts w:ascii="Arial" w:hAnsi="Arial" w:cs="Arial"/>
          <w:lang w:val="bg-BG"/>
        </w:rPr>
        <w:t>на увреждане</w:t>
      </w:r>
      <w:r w:rsidR="003507D7" w:rsidRPr="00AD718C">
        <w:rPr>
          <w:rFonts w:ascii="Arial" w:hAnsi="Arial" w:cs="Arial"/>
          <w:lang w:val="bg-BG"/>
        </w:rPr>
        <w:t xml:space="preserve"> </w:t>
      </w:r>
      <w:r w:rsidRPr="00AD718C">
        <w:rPr>
          <w:rFonts w:ascii="Arial" w:hAnsi="Arial" w:cs="Arial"/>
          <w:lang w:val="bg-BG"/>
        </w:rPr>
        <w:t xml:space="preserve">или е вероятно да бъде увредена; </w:t>
      </w:r>
    </w:p>
    <w:p w:rsidR="003507D7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е) </w:t>
      </w:r>
      <w:r w:rsidR="003507D7" w:rsidRPr="00AD718C">
        <w:rPr>
          <w:rFonts w:ascii="Arial" w:hAnsi="Arial" w:cs="Arial"/>
          <w:lang w:val="bg-BG"/>
        </w:rPr>
        <w:tab/>
        <w:t xml:space="preserve">незаконно или неправилно използване на средства, ресурси на публичен орган или на други публични пари е </w:t>
      </w:r>
      <w:r w:rsidRPr="00AD718C">
        <w:rPr>
          <w:rFonts w:ascii="Arial" w:hAnsi="Arial" w:cs="Arial"/>
          <w:lang w:val="bg-BG"/>
        </w:rPr>
        <w:t xml:space="preserve">налице, </w:t>
      </w:r>
      <w:r w:rsidR="003507D7" w:rsidRPr="00AD718C">
        <w:rPr>
          <w:rFonts w:ascii="Arial" w:hAnsi="Arial" w:cs="Arial"/>
          <w:lang w:val="bg-BG"/>
        </w:rPr>
        <w:t xml:space="preserve">е в процес </w:t>
      </w:r>
      <w:r w:rsidR="004B5B4F" w:rsidRPr="00AD718C">
        <w:rPr>
          <w:rFonts w:ascii="Arial" w:hAnsi="Arial" w:cs="Arial"/>
          <w:lang w:val="bg-BG"/>
        </w:rPr>
        <w:t>на извършване</w:t>
      </w:r>
      <w:r w:rsidR="003507D7" w:rsidRPr="00AD718C">
        <w:rPr>
          <w:rFonts w:ascii="Arial" w:hAnsi="Arial" w:cs="Arial"/>
          <w:lang w:val="bg-BG"/>
        </w:rPr>
        <w:t xml:space="preserve"> </w:t>
      </w:r>
      <w:r w:rsidRPr="00AD718C">
        <w:rPr>
          <w:rFonts w:ascii="Arial" w:hAnsi="Arial" w:cs="Arial"/>
          <w:lang w:val="bg-BG"/>
        </w:rPr>
        <w:t xml:space="preserve">или е вероятно да бъде налице; </w:t>
      </w:r>
    </w:p>
    <w:p w:rsidR="003507D7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ж) действие или бездействие </w:t>
      </w:r>
      <w:r w:rsidR="004B5B4F" w:rsidRPr="00AD718C">
        <w:rPr>
          <w:rFonts w:ascii="Arial" w:hAnsi="Arial" w:cs="Arial"/>
          <w:lang w:val="bg-BG"/>
        </w:rPr>
        <w:t>на</w:t>
      </w:r>
      <w:r w:rsidRPr="00AD718C">
        <w:rPr>
          <w:rFonts w:ascii="Arial" w:hAnsi="Arial" w:cs="Arial"/>
          <w:lang w:val="bg-BG"/>
        </w:rPr>
        <w:t xml:space="preserve"> или от името на публичен орган е </w:t>
      </w:r>
      <w:r w:rsidR="004B5B4F" w:rsidRPr="00AD718C">
        <w:rPr>
          <w:rFonts w:ascii="Arial" w:hAnsi="Arial" w:cs="Arial"/>
          <w:lang w:val="bg-BG"/>
        </w:rPr>
        <w:t>потискащо</w:t>
      </w:r>
      <w:r w:rsidRPr="00AD718C">
        <w:rPr>
          <w:rFonts w:ascii="Arial" w:hAnsi="Arial" w:cs="Arial"/>
          <w:lang w:val="bg-BG"/>
        </w:rPr>
        <w:t xml:space="preserve">, дискриминационно, </w:t>
      </w:r>
      <w:r w:rsidR="004B5B4F" w:rsidRPr="00AD718C">
        <w:rPr>
          <w:rFonts w:ascii="Arial" w:hAnsi="Arial" w:cs="Arial"/>
          <w:lang w:val="bg-BG"/>
        </w:rPr>
        <w:t>представлява проява на груба</w:t>
      </w:r>
      <w:r w:rsidRPr="00AD718C">
        <w:rPr>
          <w:rFonts w:ascii="Arial" w:hAnsi="Arial" w:cs="Arial"/>
          <w:lang w:val="bg-BG"/>
        </w:rPr>
        <w:t xml:space="preserve"> </w:t>
      </w:r>
      <w:r w:rsidR="004B5B4F" w:rsidRPr="00AD718C">
        <w:rPr>
          <w:rFonts w:ascii="Arial" w:hAnsi="Arial" w:cs="Arial"/>
          <w:lang w:val="bg-BG"/>
        </w:rPr>
        <w:t>небрежност</w:t>
      </w:r>
      <w:r w:rsidRPr="00AD718C">
        <w:rPr>
          <w:rFonts w:ascii="Arial" w:hAnsi="Arial" w:cs="Arial"/>
          <w:lang w:val="bg-BG"/>
        </w:rPr>
        <w:t xml:space="preserve"> или груб</w:t>
      </w:r>
      <w:r w:rsidR="004B5B4F" w:rsidRPr="00AD718C">
        <w:rPr>
          <w:rFonts w:ascii="Arial" w:hAnsi="Arial" w:cs="Arial"/>
          <w:lang w:val="bg-BG"/>
        </w:rPr>
        <w:t>а проява на</w:t>
      </w:r>
      <w:r w:rsidRPr="00AD718C">
        <w:rPr>
          <w:rFonts w:ascii="Arial" w:hAnsi="Arial" w:cs="Arial"/>
          <w:lang w:val="bg-BG"/>
        </w:rPr>
        <w:t xml:space="preserve"> лошо управление; </w:t>
      </w:r>
    </w:p>
    <w:p w:rsidR="004B5B4F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з) </w:t>
      </w:r>
      <w:r w:rsidR="003507D7" w:rsidRPr="00AD718C">
        <w:rPr>
          <w:rFonts w:ascii="Arial" w:hAnsi="Arial" w:cs="Arial"/>
          <w:lang w:val="bg-BG"/>
        </w:rPr>
        <w:tab/>
      </w:r>
      <w:r w:rsidR="004B5B4F" w:rsidRPr="00AD718C">
        <w:rPr>
          <w:rFonts w:ascii="Arial" w:hAnsi="Arial" w:cs="Arial"/>
          <w:lang w:val="bg-BG"/>
        </w:rPr>
        <w:t xml:space="preserve">нарушение е извършено, в процес на извършване </w:t>
      </w:r>
      <w:r w:rsidRPr="00AD718C">
        <w:rPr>
          <w:rFonts w:ascii="Arial" w:hAnsi="Arial" w:cs="Arial"/>
          <w:lang w:val="bg-BG"/>
        </w:rPr>
        <w:t xml:space="preserve">е или е вероятно да бъде </w:t>
      </w:r>
      <w:r w:rsidR="0081792C" w:rsidRPr="00AD718C">
        <w:rPr>
          <w:rFonts w:ascii="Arial" w:hAnsi="Arial" w:cs="Arial"/>
          <w:lang w:val="bg-BG"/>
        </w:rPr>
        <w:t>извършено</w:t>
      </w:r>
      <w:r w:rsidRPr="00AD718C">
        <w:rPr>
          <w:rFonts w:ascii="Arial" w:hAnsi="Arial" w:cs="Arial"/>
          <w:lang w:val="bg-BG"/>
        </w:rPr>
        <w:t>; или</w:t>
      </w:r>
    </w:p>
    <w:p w:rsidR="003440FD" w:rsidRPr="00AD718C" w:rsidRDefault="002A218A" w:rsidP="0024607B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 и) </w:t>
      </w:r>
      <w:r w:rsidR="004B5B4F" w:rsidRPr="00AD718C">
        <w:rPr>
          <w:rFonts w:ascii="Arial" w:hAnsi="Arial" w:cs="Arial"/>
          <w:lang w:val="bg-BG"/>
        </w:rPr>
        <w:tab/>
      </w:r>
      <w:r w:rsidRPr="00AD718C">
        <w:rPr>
          <w:rFonts w:ascii="Arial" w:hAnsi="Arial" w:cs="Arial"/>
          <w:lang w:val="bg-BG"/>
        </w:rPr>
        <w:t xml:space="preserve">информация, която показва, че някой от предходните пунктове е, е </w:t>
      </w:r>
      <w:r w:rsidR="001B3B6C" w:rsidRPr="00AD718C">
        <w:rPr>
          <w:rFonts w:ascii="Arial" w:hAnsi="Arial" w:cs="Arial"/>
          <w:lang w:val="bg-BG"/>
        </w:rPr>
        <w:t xml:space="preserve">в процес на </w:t>
      </w:r>
      <w:r w:rsidRPr="00AD718C">
        <w:rPr>
          <w:rFonts w:ascii="Arial" w:hAnsi="Arial" w:cs="Arial"/>
          <w:lang w:val="bg-BG"/>
        </w:rPr>
        <w:t xml:space="preserve">или е вероятно да бъде прикрит или унищожен, или </w:t>
      </w:r>
      <w:r w:rsidR="001B3B6C" w:rsidRPr="00AD718C">
        <w:rPr>
          <w:rFonts w:ascii="Arial" w:hAnsi="Arial" w:cs="Arial"/>
          <w:lang w:val="bg-BG"/>
        </w:rPr>
        <w:t>да бъд</w:t>
      </w:r>
      <w:r w:rsidRPr="00AD718C">
        <w:rPr>
          <w:rFonts w:ascii="Arial" w:hAnsi="Arial" w:cs="Arial"/>
          <w:lang w:val="bg-BG"/>
        </w:rPr>
        <w:t>е направен опит за прикриване или унищожаване на такава информация.</w:t>
      </w:r>
    </w:p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3" w:name="кой-има-право-да-подаде-сигнал-за-нередн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Кой има право да </w:t>
      </w:r>
      <w:r w:rsidR="0091182A"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подава</w:t>
      </w:r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 сигнал за </w:t>
      </w:r>
      <w:r w:rsidR="001B3B6C"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Основателно опасение</w:t>
      </w:r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?</w:t>
      </w:r>
      <w:bookmarkEnd w:id="3"/>
    </w:p>
    <w:p w:rsidR="003440FD" w:rsidRPr="00AD718C" w:rsidRDefault="002A218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Съгласно </w:t>
      </w:r>
      <w:r w:rsidR="008E281F" w:rsidRPr="00AD718C">
        <w:rPr>
          <w:rFonts w:ascii="Arial" w:hAnsi="Arial" w:cs="Arial"/>
          <w:lang w:val="bg-BG"/>
        </w:rPr>
        <w:t xml:space="preserve">Българският </w:t>
      </w:r>
      <w:r w:rsidR="00865EA8" w:rsidRPr="00AD718C">
        <w:rPr>
          <w:rFonts w:ascii="Arial" w:hAnsi="Arial" w:cs="Arial"/>
          <w:lang w:val="bg-BG"/>
        </w:rPr>
        <w:t>закон</w:t>
      </w:r>
      <w:r w:rsidR="008E281F" w:rsidRPr="00AD718C">
        <w:rPr>
          <w:rFonts w:ascii="Arial" w:hAnsi="Arial" w:cs="Arial"/>
          <w:lang w:val="bg-BG"/>
        </w:rPr>
        <w:t xml:space="preserve"> за защита</w:t>
      </w:r>
      <w:r w:rsidR="00E65A64" w:rsidRPr="00AD718C">
        <w:rPr>
          <w:rFonts w:ascii="Arial" w:hAnsi="Arial" w:cs="Arial"/>
          <w:lang w:val="bg-BG"/>
        </w:rPr>
        <w:t xml:space="preserve">, </w:t>
      </w:r>
      <w:r w:rsidR="00865EA8" w:rsidRPr="00AD718C">
        <w:rPr>
          <w:rFonts w:ascii="Arial" w:hAnsi="Arial" w:cs="Arial"/>
          <w:lang w:val="bg-BG"/>
        </w:rPr>
        <w:t>който</w:t>
      </w:r>
      <w:r w:rsidR="00E65A64" w:rsidRPr="00AD718C">
        <w:rPr>
          <w:rFonts w:ascii="Arial" w:hAnsi="Arial" w:cs="Arial"/>
          <w:lang w:val="bg-BG"/>
        </w:rPr>
        <w:t xml:space="preserve"> </w:t>
      </w:r>
      <w:r w:rsidRPr="00AD718C">
        <w:rPr>
          <w:rFonts w:ascii="Arial" w:hAnsi="Arial" w:cs="Arial"/>
          <w:lang w:val="bg-BG"/>
        </w:rPr>
        <w:t>транспонира</w:t>
      </w:r>
      <w:r w:rsidR="00E65A64" w:rsidRPr="00AD718C">
        <w:rPr>
          <w:rFonts w:ascii="Arial" w:hAnsi="Arial" w:cs="Arial"/>
          <w:lang w:val="bg-BG"/>
        </w:rPr>
        <w:t>на</w:t>
      </w:r>
      <w:r w:rsidRPr="00AD718C">
        <w:rPr>
          <w:rFonts w:ascii="Arial" w:hAnsi="Arial" w:cs="Arial"/>
          <w:lang w:val="bg-BG"/>
        </w:rPr>
        <w:t xml:space="preserve"> </w:t>
      </w:r>
      <w:r w:rsidR="00E65A64" w:rsidRPr="00AD718C">
        <w:rPr>
          <w:rFonts w:ascii="Arial" w:hAnsi="Arial" w:cs="Arial"/>
          <w:lang w:val="bg-BG"/>
        </w:rPr>
        <w:t>Директивата на ЕС за защита на лицата подаващи сигнали</w:t>
      </w:r>
      <w:r w:rsidRPr="00AD718C">
        <w:rPr>
          <w:rFonts w:ascii="Arial" w:hAnsi="Arial" w:cs="Arial"/>
          <w:lang w:val="bg-BG"/>
        </w:rPr>
        <w:t xml:space="preserve">, следните лица имат право да </w:t>
      </w:r>
      <w:r w:rsidR="00E65A64" w:rsidRPr="00AD718C">
        <w:rPr>
          <w:rFonts w:ascii="Arial" w:hAnsi="Arial" w:cs="Arial"/>
          <w:lang w:val="bg-BG"/>
        </w:rPr>
        <w:t>подават</w:t>
      </w:r>
      <w:r w:rsidRPr="00AD718C">
        <w:rPr>
          <w:rFonts w:ascii="Arial" w:hAnsi="Arial" w:cs="Arial"/>
          <w:lang w:val="bg-BG"/>
        </w:rPr>
        <w:t xml:space="preserve"> </w:t>
      </w:r>
      <w:r w:rsidR="00E65A64" w:rsidRPr="00AD718C">
        <w:rPr>
          <w:rFonts w:ascii="Arial" w:hAnsi="Arial" w:cs="Arial"/>
          <w:lang w:val="bg-BG"/>
        </w:rPr>
        <w:t>сигнали</w:t>
      </w:r>
      <w:r w:rsidRPr="00AD718C">
        <w:rPr>
          <w:rFonts w:ascii="Arial" w:hAnsi="Arial" w:cs="Arial"/>
          <w:lang w:val="bg-BG"/>
        </w:rPr>
        <w:t xml:space="preserve"> за нередност: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(а) </w:t>
      </w:r>
      <w:r w:rsidR="005D2FF3" w:rsidRPr="00AD718C">
        <w:rPr>
          <w:rFonts w:ascii="Arial" w:hAnsi="Arial" w:cs="Arial"/>
          <w:lang w:val="bg-BG"/>
        </w:rPr>
        <w:tab/>
      </w:r>
      <w:r w:rsidRPr="00AD718C">
        <w:rPr>
          <w:rFonts w:ascii="Arial" w:hAnsi="Arial" w:cs="Arial"/>
          <w:lang w:val="bg-BG"/>
        </w:rPr>
        <w:t>служители</w:t>
      </w:r>
      <w:r w:rsidR="00865EA8" w:rsidRPr="00AD718C">
        <w:rPr>
          <w:rFonts w:ascii="Arial" w:hAnsi="Arial" w:cs="Arial"/>
          <w:lang w:val="bg-BG"/>
        </w:rPr>
        <w:t>;</w:t>
      </w:r>
      <w:r w:rsidRPr="00AD718C">
        <w:rPr>
          <w:rFonts w:ascii="Arial" w:hAnsi="Arial" w:cs="Arial"/>
          <w:lang w:val="bg-BG"/>
        </w:rPr>
        <w:t xml:space="preserve"> 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(б) </w:t>
      </w:r>
      <w:r w:rsidR="005D2FF3" w:rsidRPr="00AD718C">
        <w:rPr>
          <w:rFonts w:ascii="Arial" w:hAnsi="Arial" w:cs="Arial"/>
          <w:lang w:val="bg-BG"/>
        </w:rPr>
        <w:t>подизпълнители и доставчици;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(в) </w:t>
      </w:r>
      <w:r w:rsidR="005D2FF3" w:rsidRPr="00AD718C">
        <w:rPr>
          <w:rFonts w:ascii="Arial" w:hAnsi="Arial" w:cs="Arial"/>
          <w:lang w:val="bg-BG"/>
        </w:rPr>
        <w:t>персонал на агенции;</w:t>
      </w:r>
      <w:r w:rsidRPr="00AD718C">
        <w:rPr>
          <w:rFonts w:ascii="Arial" w:hAnsi="Arial" w:cs="Arial"/>
          <w:lang w:val="bg-BG"/>
        </w:rPr>
        <w:t xml:space="preserve"> 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>(г) стажанти (които не са по трудов договор)</w:t>
      </w:r>
      <w:r w:rsidR="005D2FF3" w:rsidRPr="00AD718C">
        <w:rPr>
          <w:rFonts w:ascii="Arial" w:hAnsi="Arial" w:cs="Arial"/>
          <w:lang w:val="bg-BG"/>
        </w:rPr>
        <w:t>;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>(д) акционери</w:t>
      </w:r>
      <w:r w:rsidR="005D2FF3" w:rsidRPr="00AD718C">
        <w:rPr>
          <w:rFonts w:ascii="Arial" w:hAnsi="Arial" w:cs="Arial"/>
          <w:lang w:val="bg-BG"/>
        </w:rPr>
        <w:t>;</w:t>
      </w:r>
      <w:r w:rsidRPr="00AD718C">
        <w:rPr>
          <w:rFonts w:ascii="Arial" w:hAnsi="Arial" w:cs="Arial"/>
          <w:lang w:val="bg-BG"/>
        </w:rPr>
        <w:t xml:space="preserve"> 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(е) </w:t>
      </w:r>
      <w:r w:rsidR="005D2FF3" w:rsidRPr="00AD718C">
        <w:rPr>
          <w:rFonts w:ascii="Arial" w:hAnsi="Arial" w:cs="Arial"/>
          <w:lang w:val="bg-BG"/>
        </w:rPr>
        <w:t>членове</w:t>
      </w:r>
      <w:r w:rsidRPr="00AD718C">
        <w:rPr>
          <w:rFonts w:ascii="Arial" w:hAnsi="Arial" w:cs="Arial"/>
          <w:lang w:val="bg-BG"/>
        </w:rPr>
        <w:t xml:space="preserve"> на </w:t>
      </w:r>
      <w:r w:rsidR="005D2FF3" w:rsidRPr="00AD718C">
        <w:rPr>
          <w:rFonts w:ascii="Arial" w:hAnsi="Arial" w:cs="Arial"/>
          <w:lang w:val="bg-BG"/>
        </w:rPr>
        <w:t>административни, управителни или надзорни органи</w:t>
      </w:r>
      <w:r w:rsidRPr="00AD718C">
        <w:rPr>
          <w:rFonts w:ascii="Arial" w:hAnsi="Arial" w:cs="Arial"/>
          <w:lang w:val="bg-BG"/>
        </w:rPr>
        <w:t>, включително членове без изпълнителни функции</w:t>
      </w:r>
      <w:r w:rsidR="005D2FF3" w:rsidRPr="00AD718C">
        <w:rPr>
          <w:rFonts w:ascii="Arial" w:hAnsi="Arial" w:cs="Arial"/>
          <w:lang w:val="bg-BG"/>
        </w:rPr>
        <w:t>;</w:t>
      </w:r>
      <w:r w:rsidRPr="00AD718C">
        <w:rPr>
          <w:rFonts w:ascii="Arial" w:hAnsi="Arial" w:cs="Arial"/>
          <w:lang w:val="bg-BG"/>
        </w:rPr>
        <w:t xml:space="preserve"> 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>(ж) доброволци</w:t>
      </w:r>
      <w:r w:rsidR="005D2FF3" w:rsidRPr="00AD718C">
        <w:rPr>
          <w:rFonts w:ascii="Arial" w:hAnsi="Arial" w:cs="Arial"/>
          <w:lang w:val="bg-BG"/>
        </w:rPr>
        <w:t>;</w:t>
      </w:r>
      <w:r w:rsidRPr="00AD718C">
        <w:rPr>
          <w:rFonts w:ascii="Arial" w:hAnsi="Arial" w:cs="Arial"/>
          <w:lang w:val="bg-BG"/>
        </w:rPr>
        <w:t xml:space="preserve"> </w:t>
      </w:r>
    </w:p>
    <w:p w:rsidR="005D2FF3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>(з) кандидати за работа</w:t>
      </w:r>
      <w:r w:rsidR="005D2FF3" w:rsidRPr="00AD718C">
        <w:rPr>
          <w:rFonts w:ascii="Arial" w:hAnsi="Arial" w:cs="Arial"/>
          <w:lang w:val="bg-BG"/>
        </w:rPr>
        <w:t>;</w:t>
      </w:r>
      <w:r w:rsidRPr="00AD718C">
        <w:rPr>
          <w:rFonts w:ascii="Arial" w:hAnsi="Arial" w:cs="Arial"/>
          <w:lang w:val="bg-BG"/>
        </w:rPr>
        <w:t xml:space="preserve"> и </w:t>
      </w:r>
    </w:p>
    <w:p w:rsidR="003440FD" w:rsidRPr="00AD718C" w:rsidRDefault="002A218A" w:rsidP="000132C5">
      <w:pPr>
        <w:ind w:left="360" w:hanging="360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(и) лице, което придобива информация за съответното нарушение по време на преддоговорни </w:t>
      </w:r>
      <w:r w:rsidR="002E228E" w:rsidRPr="00AD718C">
        <w:rPr>
          <w:rFonts w:ascii="Arial" w:hAnsi="Arial" w:cs="Arial"/>
          <w:lang w:val="bg-BG"/>
        </w:rPr>
        <w:t>отношения</w:t>
      </w:r>
      <w:r w:rsidRPr="00AD718C">
        <w:rPr>
          <w:rFonts w:ascii="Arial" w:hAnsi="Arial" w:cs="Arial"/>
          <w:lang w:val="bg-BG"/>
        </w:rPr>
        <w:t xml:space="preserve"> (различни от </w:t>
      </w:r>
      <w:r w:rsidR="002E228E" w:rsidRPr="00AD718C">
        <w:rPr>
          <w:rFonts w:ascii="Arial" w:hAnsi="Arial" w:cs="Arial"/>
          <w:lang w:val="bg-BG"/>
        </w:rPr>
        <w:t xml:space="preserve">отношения свързани с </w:t>
      </w:r>
      <w:r w:rsidRPr="00AD718C">
        <w:rPr>
          <w:rFonts w:ascii="Arial" w:hAnsi="Arial" w:cs="Arial"/>
          <w:lang w:val="bg-BG"/>
        </w:rPr>
        <w:t xml:space="preserve">набиране на персонал, посочен в </w:t>
      </w:r>
      <w:r w:rsidR="002E228E" w:rsidRPr="00AD718C">
        <w:rPr>
          <w:rFonts w:ascii="Arial" w:hAnsi="Arial" w:cs="Arial"/>
          <w:lang w:val="bg-BG"/>
        </w:rPr>
        <w:t>точка</w:t>
      </w:r>
      <w:r w:rsidRPr="00AD718C">
        <w:rPr>
          <w:rFonts w:ascii="Arial" w:hAnsi="Arial" w:cs="Arial"/>
          <w:lang w:val="bg-BG"/>
        </w:rPr>
        <w:t xml:space="preserve"> (з)).</w:t>
      </w:r>
    </w:p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4" w:name="какви-канали-за-докладване-са-налични?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Какви канали за </w:t>
      </w:r>
      <w:r w:rsidR="002E228E"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подаване на сигнали</w:t>
      </w:r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 са налични?</w:t>
      </w:r>
      <w:bookmarkEnd w:id="4"/>
    </w:p>
    <w:tbl>
      <w:tblPr>
        <w:tblW w:w="5000" w:type="pct"/>
        <w:tblBorders>
          <w:top w:val="single" w:sz="1" w:space="0" w:color="auto"/>
          <w:left w:val="single" w:sz="1" w:space="0" w:color="auto"/>
          <w:bottom w:val="single" w:sz="1" w:space="0" w:color="auto"/>
          <w:right w:val="single" w:sz="1" w:space="0" w:color="auto"/>
          <w:insideH w:val="single" w:sz="1" w:space="0" w:color="auto"/>
          <w:insideV w:val="single" w:sz="1" w:space="0" w:color="auto"/>
        </w:tblBorders>
        <w:tblCellMar>
          <w:top w:w="113" w:type="dxa"/>
          <w:left w:w="226" w:type="dxa"/>
          <w:bottom w:w="113" w:type="dxa"/>
          <w:right w:w="226" w:type="dxa"/>
        </w:tblCellMar>
        <w:tblLook w:val="04A0" w:firstRow="1" w:lastRow="0" w:firstColumn="1" w:lastColumn="0" w:noHBand="0" w:noVBand="1"/>
      </w:tblPr>
      <w:tblGrid>
        <w:gridCol w:w="4227"/>
        <w:gridCol w:w="6121"/>
      </w:tblGrid>
      <w:tr w:rsidR="003770F8" w:rsidRPr="00AD718C">
        <w:trPr>
          <w:tblHeader/>
        </w:trPr>
        <w:tc>
          <w:tcPr>
            <w:tcW w:w="500" w:type="auto"/>
            <w:shd w:val="solid" w:color="auto" w:fill="B79C2F"/>
            <w:tcMar>
              <w:left w:w="60" w:type="dxa"/>
              <w:right w:w="60" w:type="dxa"/>
            </w:tcMar>
            <w:vAlign w:val="center"/>
          </w:tcPr>
          <w:p w:rsidR="003440FD" w:rsidRPr="00AD718C" w:rsidRDefault="002A218A" w:rsidP="002861AA">
            <w:pPr>
              <w:jc w:val="center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>Канал за докладване</w:t>
            </w:r>
          </w:p>
        </w:tc>
        <w:tc>
          <w:tcPr>
            <w:tcW w:w="500" w:type="auto"/>
            <w:shd w:val="solid" w:color="auto" w:fill="B79C2F"/>
            <w:tcMar>
              <w:left w:w="60" w:type="dxa"/>
              <w:right w:w="60" w:type="dxa"/>
            </w:tcMar>
            <w:vAlign w:val="center"/>
          </w:tcPr>
          <w:p w:rsidR="003440FD" w:rsidRPr="00AD718C" w:rsidRDefault="002A218A" w:rsidP="002861AA">
            <w:pPr>
              <w:jc w:val="center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>Данни за контакт</w:t>
            </w:r>
          </w:p>
        </w:tc>
      </w:tr>
      <w:tr w:rsidR="003770F8" w:rsidRPr="00AD718C">
        <w:tc>
          <w:tcPr>
            <w:tcW w:w="500" w:type="auto"/>
            <w:tcMar>
              <w:left w:w="60" w:type="dxa"/>
              <w:right w:w="60" w:type="dxa"/>
            </w:tcMar>
            <w:vAlign w:val="center"/>
          </w:tcPr>
          <w:p w:rsidR="003440FD" w:rsidRPr="00AD718C" w:rsidRDefault="002A218A" w:rsidP="002861AA">
            <w:pPr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 xml:space="preserve">Гореща линия на Сити </w:t>
            </w:r>
            <w:r w:rsidR="003770F8" w:rsidRPr="00AD718C">
              <w:rPr>
                <w:rFonts w:ascii="Arial" w:hAnsi="Arial" w:cs="Arial"/>
                <w:b/>
                <w:bCs/>
                <w:lang w:val="bg-BG"/>
              </w:rPr>
              <w:t xml:space="preserve">за етични проблеми </w:t>
            </w:r>
            <w:r w:rsidRPr="00AD718C">
              <w:rPr>
                <w:rFonts w:ascii="Arial" w:hAnsi="Arial" w:cs="Arial"/>
                <w:b/>
                <w:bCs/>
                <w:lang w:val="bg-BG"/>
              </w:rPr>
              <w:t>(Citi Ethics Hotline)</w:t>
            </w:r>
          </w:p>
        </w:tc>
        <w:tc>
          <w:tcPr>
            <w:tcW w:w="500" w:type="auto"/>
            <w:tcMar>
              <w:left w:w="60" w:type="dxa"/>
              <w:right w:w="60" w:type="dxa"/>
            </w:tcMar>
            <w:vAlign w:val="center"/>
          </w:tcPr>
          <w:p w:rsidR="003440FD" w:rsidRPr="00AD718C" w:rsidRDefault="002A218A" w:rsidP="002861AA">
            <w:pPr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 xml:space="preserve">Гореща линия - </w:t>
            </w:r>
            <w:hyperlink r:id="rId7" w:history="1">
              <w:r w:rsidRPr="00AD718C">
                <w:rPr>
                  <w:rFonts w:ascii="Arial" w:hAnsi="Arial" w:cs="Arial"/>
                  <w:u w:val="single"/>
                  <w:lang w:val="bg-BG"/>
                </w:rPr>
                <w:t>Кликнете тук за номер за контакт</w:t>
              </w:r>
            </w:hyperlink>
            <w:r w:rsidRPr="00AD718C">
              <w:rPr>
                <w:rFonts w:ascii="Arial" w:hAnsi="Arial" w:cs="Arial"/>
                <w:lang w:val="bg-BG"/>
              </w:rPr>
              <w:br/>
              <w:t xml:space="preserve">Уебсайт - </w:t>
            </w:r>
            <w:hyperlink r:id="rId8" w:history="1">
              <w:r w:rsidRPr="00AD718C">
                <w:rPr>
                  <w:rFonts w:ascii="Arial" w:hAnsi="Arial" w:cs="Arial"/>
                  <w:u w:val="single"/>
                  <w:lang w:val="bg-BG"/>
                </w:rPr>
                <w:t>Кликнете тук, за да подадете сигнал</w:t>
              </w:r>
            </w:hyperlink>
          </w:p>
        </w:tc>
      </w:tr>
      <w:tr w:rsidR="003770F8" w:rsidRPr="00AD718C">
        <w:tc>
          <w:tcPr>
            <w:tcW w:w="500" w:type="auto"/>
            <w:tcMar>
              <w:left w:w="60" w:type="dxa"/>
              <w:right w:w="60" w:type="dxa"/>
            </w:tcMar>
            <w:vAlign w:val="center"/>
          </w:tcPr>
          <w:p w:rsidR="003440FD" w:rsidRPr="00AD718C" w:rsidRDefault="003770F8" w:rsidP="000132C5">
            <w:pPr>
              <w:spacing w:before="0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 xml:space="preserve">Вътрешен канал за подаване на сигнали </w:t>
            </w:r>
            <w:r w:rsidR="002A218A" w:rsidRPr="00AD718C">
              <w:rPr>
                <w:rFonts w:ascii="Arial" w:hAnsi="Arial" w:cs="Arial"/>
                <w:b/>
                <w:bCs/>
                <w:lang w:val="bg-BG"/>
              </w:rPr>
              <w:t>на Сити България</w:t>
            </w:r>
          </w:p>
        </w:tc>
        <w:tc>
          <w:tcPr>
            <w:tcW w:w="500" w:type="auto"/>
            <w:tcMar>
              <w:left w:w="60" w:type="dxa"/>
              <w:right w:w="60" w:type="dxa"/>
            </w:tcMar>
            <w:vAlign w:val="center"/>
          </w:tcPr>
          <w:p w:rsidR="003440FD" w:rsidRPr="00AD718C" w:rsidRDefault="003770F8" w:rsidP="002861AA">
            <w:pPr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Вътрешен</w:t>
            </w:r>
            <w:r w:rsidR="002A218A" w:rsidRPr="00AD718C">
              <w:rPr>
                <w:rFonts w:ascii="Arial" w:hAnsi="Arial" w:cs="Arial"/>
                <w:lang w:val="bg-BG"/>
              </w:rPr>
              <w:t xml:space="preserve"> канал за </w:t>
            </w:r>
            <w:r w:rsidRPr="00AD718C">
              <w:rPr>
                <w:rFonts w:ascii="Arial" w:hAnsi="Arial" w:cs="Arial"/>
                <w:lang w:val="bg-BG"/>
              </w:rPr>
              <w:t>подаване на сигнали на Сити</w:t>
            </w:r>
            <w:r w:rsidR="002A218A" w:rsidRPr="00AD718C">
              <w:rPr>
                <w:rFonts w:ascii="Arial" w:hAnsi="Arial" w:cs="Arial"/>
                <w:lang w:val="bg-BG"/>
              </w:rPr>
              <w:t xml:space="preserve"> България, достъпен с незабавен ефект</w:t>
            </w:r>
            <w:r w:rsidR="002A218A" w:rsidRPr="00AD718C">
              <w:rPr>
                <w:rFonts w:ascii="Arial" w:hAnsi="Arial" w:cs="Arial"/>
                <w:lang w:val="bg-BG"/>
              </w:rPr>
              <w:br/>
            </w:r>
            <w:hyperlink r:id="rId9" w:history="1">
              <w:r w:rsidR="002A218A" w:rsidRPr="00AD718C">
                <w:rPr>
                  <w:rFonts w:ascii="Arial" w:hAnsi="Arial" w:cs="Arial"/>
                  <w:b/>
                  <w:bCs/>
                  <w:u w:val="single"/>
                  <w:lang w:val="bg-BG"/>
                </w:rPr>
                <w:t>whistleblowing.bul@citi.com</w:t>
              </w:r>
            </w:hyperlink>
            <w:r w:rsidR="002A218A" w:rsidRPr="00AD718C">
              <w:rPr>
                <w:rFonts w:ascii="Arial" w:hAnsi="Arial" w:cs="Arial"/>
                <w:lang w:val="bg-BG"/>
              </w:rPr>
              <w:t xml:space="preserve"> (вътрешен имейл адрес)</w:t>
            </w:r>
            <w:r w:rsidR="002A218A" w:rsidRPr="00AD718C">
              <w:rPr>
                <w:rFonts w:ascii="Arial" w:hAnsi="Arial" w:cs="Arial"/>
                <w:lang w:val="bg-BG"/>
              </w:rPr>
              <w:br/>
            </w:r>
            <w:hyperlink r:id="rId10" w:history="1">
              <w:r w:rsidR="002A218A" w:rsidRPr="00AD718C">
                <w:rPr>
                  <w:rFonts w:ascii="Arial" w:hAnsi="Arial" w:cs="Arial"/>
                  <w:b/>
                  <w:bCs/>
                  <w:u w:val="single"/>
                  <w:lang w:val="bg-BG"/>
                </w:rPr>
                <w:t>whistleblowing.bul@citi.com</w:t>
              </w:r>
            </w:hyperlink>
            <w:r w:rsidR="002A218A" w:rsidRPr="00AD718C">
              <w:rPr>
                <w:rFonts w:ascii="Arial" w:hAnsi="Arial" w:cs="Arial"/>
                <w:lang w:val="bg-BG"/>
              </w:rPr>
              <w:t xml:space="preserve"> (външен имейл адрес)</w:t>
            </w:r>
          </w:p>
        </w:tc>
      </w:tr>
    </w:tbl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5" w:name="какви-са-разликите-между-каналите-за-док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Какви са разликите между каналите за </w:t>
      </w:r>
      <w:r w:rsidR="003770F8"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подаване на сигнали</w:t>
      </w:r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?</w:t>
      </w:r>
      <w:bookmarkEnd w:id="5"/>
    </w:p>
    <w:p w:rsidR="003440FD" w:rsidRPr="00AD718C" w:rsidRDefault="002A218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Когато се използва </w:t>
      </w:r>
      <w:r w:rsidR="003770F8" w:rsidRPr="00AD718C">
        <w:rPr>
          <w:rFonts w:ascii="Arial" w:hAnsi="Arial" w:cs="Arial"/>
          <w:b/>
          <w:bCs/>
          <w:lang w:val="bg-BG"/>
        </w:rPr>
        <w:t>Вътрешния</w:t>
      </w:r>
      <w:r w:rsidR="00A65554" w:rsidRPr="00AD718C">
        <w:rPr>
          <w:rFonts w:ascii="Arial" w:hAnsi="Arial" w:cs="Arial"/>
          <w:b/>
          <w:bCs/>
          <w:lang w:val="bg-BG"/>
        </w:rPr>
        <w:t>т</w:t>
      </w:r>
      <w:r w:rsidR="003770F8" w:rsidRPr="00AD718C">
        <w:rPr>
          <w:rFonts w:ascii="Arial" w:hAnsi="Arial" w:cs="Arial"/>
          <w:b/>
          <w:bCs/>
          <w:lang w:val="bg-BG"/>
        </w:rPr>
        <w:t xml:space="preserve"> канал за подаване на сигнали </w:t>
      </w:r>
      <w:r w:rsidRPr="00AD718C">
        <w:rPr>
          <w:rFonts w:ascii="Arial" w:hAnsi="Arial" w:cs="Arial"/>
          <w:b/>
          <w:bCs/>
          <w:lang w:val="bg-BG"/>
        </w:rPr>
        <w:t>на Сити България</w:t>
      </w:r>
      <w:r w:rsidRPr="00AD718C">
        <w:rPr>
          <w:rFonts w:ascii="Arial" w:hAnsi="Arial" w:cs="Arial"/>
          <w:lang w:val="bg-BG"/>
        </w:rPr>
        <w:t xml:space="preserve">, сигналите за нередности ще се обработват в съответствие с </w:t>
      </w:r>
      <w:r w:rsidR="000132C5" w:rsidRPr="00AD718C">
        <w:rPr>
          <w:rFonts w:ascii="Arial" w:hAnsi="Arial" w:cs="Arial"/>
          <w:lang w:val="bg-BG"/>
        </w:rPr>
        <w:t xml:space="preserve">Българското </w:t>
      </w:r>
      <w:r w:rsidRPr="00AD718C">
        <w:rPr>
          <w:rFonts w:ascii="Arial" w:hAnsi="Arial" w:cs="Arial"/>
          <w:lang w:val="bg-BG"/>
        </w:rPr>
        <w:t>законодателство</w:t>
      </w:r>
      <w:r w:rsidR="000132C5" w:rsidRPr="00AD718C">
        <w:rPr>
          <w:rFonts w:ascii="Arial" w:hAnsi="Arial" w:cs="Arial"/>
          <w:lang w:val="bg-BG"/>
        </w:rPr>
        <w:t xml:space="preserve"> за защита</w:t>
      </w:r>
      <w:r w:rsidRPr="00AD718C">
        <w:rPr>
          <w:rFonts w:ascii="Arial" w:hAnsi="Arial" w:cs="Arial"/>
          <w:lang w:val="bg-BG"/>
        </w:rPr>
        <w:t xml:space="preserve">, включително </w:t>
      </w:r>
      <w:r w:rsidR="00A65554" w:rsidRPr="00AD718C">
        <w:rPr>
          <w:rFonts w:ascii="Arial" w:hAnsi="Arial" w:cs="Arial"/>
          <w:lang w:val="bg-BG"/>
        </w:rPr>
        <w:t xml:space="preserve">тяхното </w:t>
      </w:r>
      <w:r w:rsidRPr="00AD718C">
        <w:rPr>
          <w:rFonts w:ascii="Arial" w:hAnsi="Arial" w:cs="Arial"/>
          <w:lang w:val="bg-BG"/>
        </w:rPr>
        <w:t xml:space="preserve">получаване, където е уместно, </w:t>
      </w:r>
      <w:r w:rsidR="00A65554" w:rsidRPr="00AD718C">
        <w:rPr>
          <w:rFonts w:ascii="Arial" w:hAnsi="Arial" w:cs="Arial"/>
          <w:lang w:val="bg-BG"/>
        </w:rPr>
        <w:t>извършването на вътрешна проверка</w:t>
      </w:r>
      <w:r w:rsidRPr="00AD718C">
        <w:rPr>
          <w:rFonts w:ascii="Arial" w:hAnsi="Arial" w:cs="Arial"/>
          <w:lang w:val="bg-BG"/>
        </w:rPr>
        <w:t xml:space="preserve"> в Сити България, заедно със специфични</w:t>
      </w:r>
      <w:r w:rsidR="00A65554" w:rsidRPr="00AD718C">
        <w:rPr>
          <w:rFonts w:ascii="Arial" w:hAnsi="Arial" w:cs="Arial"/>
          <w:lang w:val="bg-BG"/>
        </w:rPr>
        <w:t>те</w:t>
      </w:r>
      <w:r w:rsidRPr="00AD718C">
        <w:rPr>
          <w:rFonts w:ascii="Arial" w:hAnsi="Arial" w:cs="Arial"/>
          <w:lang w:val="bg-BG"/>
        </w:rPr>
        <w:t xml:space="preserve"> срокове за отговор и последващи действия.</w:t>
      </w:r>
    </w:p>
    <w:p w:rsidR="003440FD" w:rsidRPr="00AD718C" w:rsidRDefault="002A218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Когато се свържете с </w:t>
      </w:r>
      <w:r w:rsidRPr="00AD718C">
        <w:rPr>
          <w:rFonts w:ascii="Arial" w:hAnsi="Arial" w:cs="Arial"/>
          <w:b/>
          <w:bCs/>
          <w:lang w:val="bg-BG"/>
        </w:rPr>
        <w:t>Горещата линия на Сити</w:t>
      </w:r>
      <w:r w:rsidR="003770F8" w:rsidRPr="00AD718C">
        <w:rPr>
          <w:rFonts w:ascii="Arial" w:hAnsi="Arial" w:cs="Arial"/>
          <w:b/>
          <w:bCs/>
          <w:lang w:val="bg-BG"/>
        </w:rPr>
        <w:t xml:space="preserve"> за етични проблеми</w:t>
      </w:r>
      <w:r w:rsidRPr="00AD718C">
        <w:rPr>
          <w:rFonts w:ascii="Arial" w:hAnsi="Arial" w:cs="Arial"/>
          <w:lang w:val="bg-BG"/>
        </w:rPr>
        <w:t>, за да ескалирате проблем, тези проблеми, включително сигнали</w:t>
      </w:r>
      <w:r w:rsidR="008E281F" w:rsidRPr="00AD718C">
        <w:rPr>
          <w:rFonts w:ascii="Arial" w:hAnsi="Arial" w:cs="Arial"/>
          <w:lang w:val="bg-BG"/>
        </w:rPr>
        <w:t xml:space="preserve"> свързани с</w:t>
      </w:r>
      <w:r w:rsidRPr="00AD718C">
        <w:rPr>
          <w:rFonts w:ascii="Arial" w:hAnsi="Arial" w:cs="Arial"/>
          <w:lang w:val="bg-BG"/>
        </w:rPr>
        <w:t xml:space="preserve"> </w:t>
      </w:r>
      <w:r w:rsidR="008E281F" w:rsidRPr="00AD718C">
        <w:rPr>
          <w:rFonts w:ascii="Arial" w:hAnsi="Arial" w:cs="Arial"/>
          <w:lang w:val="bg-BG"/>
        </w:rPr>
        <w:t>Основателно опасение</w:t>
      </w:r>
      <w:r w:rsidRPr="00AD718C">
        <w:rPr>
          <w:rFonts w:ascii="Arial" w:hAnsi="Arial" w:cs="Arial"/>
          <w:lang w:val="bg-BG"/>
        </w:rPr>
        <w:t xml:space="preserve">, ще се обработват в съответствие с процесите и процедурите, уреждащи Службата по етика. Това не означава непременно, че ще се обработват в съответствие с </w:t>
      </w:r>
      <w:r w:rsidR="008E281F" w:rsidRPr="00AD718C">
        <w:rPr>
          <w:rFonts w:ascii="Arial" w:hAnsi="Arial" w:cs="Arial"/>
          <w:lang w:val="bg-BG"/>
        </w:rPr>
        <w:t xml:space="preserve">Българското </w:t>
      </w:r>
      <w:r w:rsidRPr="00AD718C">
        <w:rPr>
          <w:rFonts w:ascii="Arial" w:hAnsi="Arial" w:cs="Arial"/>
          <w:lang w:val="bg-BG"/>
        </w:rPr>
        <w:t>законодателство</w:t>
      </w:r>
      <w:r w:rsidR="008E281F" w:rsidRPr="00AD718C">
        <w:rPr>
          <w:rFonts w:ascii="Arial" w:hAnsi="Arial" w:cs="Arial"/>
          <w:lang w:val="bg-BG"/>
        </w:rPr>
        <w:t xml:space="preserve"> за защита</w:t>
      </w:r>
      <w:r w:rsidRPr="00AD718C">
        <w:rPr>
          <w:rFonts w:ascii="Arial" w:hAnsi="Arial" w:cs="Arial"/>
          <w:lang w:val="bg-BG"/>
        </w:rPr>
        <w:t xml:space="preserve">, където има предписани срокове, в които работодателите трябва да разгледат сигналите </w:t>
      </w:r>
      <w:r w:rsidR="008E281F" w:rsidRPr="00AD718C">
        <w:rPr>
          <w:rFonts w:ascii="Arial" w:hAnsi="Arial" w:cs="Arial"/>
          <w:lang w:val="bg-BG"/>
        </w:rPr>
        <w:t>свързани с Основателно опасение</w:t>
      </w:r>
      <w:r w:rsidRPr="00AD718C">
        <w:rPr>
          <w:rFonts w:ascii="Arial" w:hAnsi="Arial" w:cs="Arial"/>
          <w:lang w:val="bg-BG"/>
        </w:rPr>
        <w:t>.</w:t>
      </w:r>
    </w:p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6" w:name="анонимно-докладване-и-поверителност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Анонимно </w:t>
      </w:r>
      <w:r w:rsidR="008E281F"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подаване на сигнали</w:t>
      </w:r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 и поверителност</w:t>
      </w:r>
      <w:bookmarkEnd w:id="6"/>
    </w:p>
    <w:p w:rsidR="003440FD" w:rsidRPr="00AD718C" w:rsidRDefault="002A218A" w:rsidP="002861AA">
      <w:pPr>
        <w:ind w:right="26"/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Анонимни сигнали не могат да се подават чрез </w:t>
      </w:r>
      <w:r w:rsidR="002861AA" w:rsidRPr="00AD718C">
        <w:rPr>
          <w:rFonts w:ascii="Arial" w:hAnsi="Arial" w:cs="Arial"/>
          <w:lang w:val="bg-BG"/>
        </w:rPr>
        <w:t xml:space="preserve">Вътрешния канал за подаване на сигнали на </w:t>
      </w:r>
      <w:r w:rsidRPr="00AD718C">
        <w:rPr>
          <w:rFonts w:ascii="Arial" w:hAnsi="Arial" w:cs="Arial"/>
          <w:lang w:val="bg-BG"/>
        </w:rPr>
        <w:t>Сити България.</w:t>
      </w:r>
    </w:p>
    <w:p w:rsidR="003440FD" w:rsidRPr="00AD718C" w:rsidRDefault="002A218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>Всички подадени сигнали за нередности, независимо от използвания канал, се третират възможно най-поверително, в съответствие с необходимостта от разследване и решаване на въпроса.</w:t>
      </w:r>
    </w:p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7" w:name="външни-канали-за-докладване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Външни канали за </w:t>
      </w:r>
      <w:bookmarkEnd w:id="7"/>
      <w:r w:rsidR="002861AA"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>подаване на сигнали</w:t>
      </w:r>
    </w:p>
    <w:p w:rsidR="003440FD" w:rsidRPr="00AD718C" w:rsidRDefault="002861A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Сигнали свързани с Основателно опасение </w:t>
      </w:r>
      <w:r w:rsidR="002A218A" w:rsidRPr="00AD718C">
        <w:rPr>
          <w:rFonts w:ascii="Arial" w:hAnsi="Arial" w:cs="Arial"/>
          <w:lang w:val="bg-BG"/>
        </w:rPr>
        <w:t>могат да се подават и до местните компетентни външни органи, чиито данни са посочени по-долу.</w:t>
      </w:r>
    </w:p>
    <w:tbl>
      <w:tblPr>
        <w:tblStyle w:val="TableGrid"/>
        <w:tblW w:w="10255" w:type="dxa"/>
        <w:tblLook w:val="04A0" w:firstRow="1" w:lastRow="0" w:firstColumn="1" w:lastColumn="0" w:noHBand="0" w:noVBand="1"/>
      </w:tblPr>
      <w:tblGrid>
        <w:gridCol w:w="4508"/>
        <w:gridCol w:w="5747"/>
      </w:tblGrid>
      <w:tr w:rsidR="002861AA" w:rsidRPr="00AD718C" w:rsidTr="002861AA">
        <w:tc>
          <w:tcPr>
            <w:tcW w:w="4508" w:type="dxa"/>
          </w:tcPr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>Комисия за защита на личните данни ("КЗЛД")</w:t>
            </w:r>
            <w:r w:rsidRPr="00AD718C">
              <w:rPr>
                <w:rFonts w:ascii="Arial" w:hAnsi="Arial" w:cs="Arial"/>
                <w:lang w:val="bg-BG"/>
              </w:rPr>
              <w:t xml:space="preserve"> </w:t>
            </w: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b/>
                <w:bCs/>
                <w:lang w:val="bg-BG"/>
              </w:rPr>
            </w:pP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>Телефон</w:t>
            </w:r>
            <w:r w:rsidRPr="00AD718C">
              <w:rPr>
                <w:rFonts w:ascii="Arial" w:hAnsi="Arial" w:cs="Arial"/>
                <w:lang w:val="bg-BG"/>
              </w:rPr>
              <w:t xml:space="preserve">: +359 2 915 35 25; </w:t>
            </w: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>Е-поща</w:t>
            </w:r>
            <w:r w:rsidRPr="00AD718C">
              <w:rPr>
                <w:rFonts w:ascii="Arial" w:hAnsi="Arial" w:cs="Arial"/>
                <w:lang w:val="bg-BG"/>
              </w:rPr>
              <w:t xml:space="preserve">: </w:t>
            </w:r>
            <w:hyperlink r:id="rId11" w:history="1">
              <w:r w:rsidRPr="00AD718C">
                <w:rPr>
                  <w:rFonts w:ascii="Arial" w:hAnsi="Arial" w:cs="Arial"/>
                  <w:u w:val="single"/>
                  <w:lang w:val="bg-BG"/>
                </w:rPr>
                <w:t>kzld@cpdp.bg</w:t>
              </w:r>
            </w:hyperlink>
            <w:r w:rsidRPr="00AD718C">
              <w:rPr>
                <w:rFonts w:ascii="Arial" w:hAnsi="Arial" w:cs="Arial"/>
                <w:lang w:val="bg-BG"/>
              </w:rPr>
              <w:t xml:space="preserve"> </w:t>
            </w: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>Поща</w:t>
            </w:r>
            <w:r w:rsidRPr="00AD718C">
              <w:rPr>
                <w:rFonts w:ascii="Arial" w:hAnsi="Arial" w:cs="Arial"/>
                <w:lang w:val="bg-BG"/>
              </w:rPr>
              <w:t>: гр. София 1592, бул. "Проф. Цветан Лазаров" № 2</w:t>
            </w:r>
          </w:p>
        </w:tc>
        <w:tc>
          <w:tcPr>
            <w:tcW w:w="5747" w:type="dxa"/>
          </w:tcPr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b/>
                <w:bCs/>
                <w:lang w:val="bg-BG"/>
              </w:rPr>
              <w:t>ВАЖНО!</w:t>
            </w:r>
            <w:r w:rsidRPr="00AD718C">
              <w:rPr>
                <w:rFonts w:ascii="Arial" w:hAnsi="Arial" w:cs="Arial"/>
                <w:lang w:val="bg-BG"/>
              </w:rPr>
              <w:t xml:space="preserve"> При подаване на жалба по е-поща, тя трябва да бъде оформена като електронен документ, подписан с квалифициран електронен подпис (КЕП). КЗЛД не предприема действия по жалби, които са сканирани или снимани и изпратени на тяхната е-поща, но не са подписани с КЕП.</w:t>
            </w:r>
          </w:p>
          <w:p w:rsidR="00543409" w:rsidRPr="00AD718C" w:rsidRDefault="00543409" w:rsidP="002861AA">
            <w:pPr>
              <w:jc w:val="both"/>
              <w:rPr>
                <w:rFonts w:ascii="Arial" w:hAnsi="Arial" w:cs="Arial"/>
                <w:lang w:val="bg-BG"/>
              </w:rPr>
            </w:pP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 xml:space="preserve">Сигнали могат да се подават и чрез </w:t>
            </w:r>
            <w:hyperlink r:id="rId12" w:history="1">
              <w:r w:rsidRPr="00AD718C">
                <w:rPr>
                  <w:rStyle w:val="Hyperlink"/>
                  <w:rFonts w:ascii="Arial" w:hAnsi="Arial" w:cs="Arial"/>
                  <w:lang w:val="bg-BG"/>
                </w:rPr>
                <w:t>системата за сигурно електронно връчване, поддържана от Министерство на електронното управление.</w:t>
              </w:r>
            </w:hyperlink>
          </w:p>
          <w:p w:rsidR="00543409" w:rsidRPr="00AD718C" w:rsidRDefault="00543409" w:rsidP="002861AA">
            <w:pPr>
              <w:jc w:val="both"/>
              <w:rPr>
                <w:rFonts w:ascii="Arial" w:hAnsi="Arial" w:cs="Arial"/>
                <w:lang w:val="bg-BG"/>
              </w:rPr>
            </w:pP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Комисията за защита на личните данни е централен орган за получаване на жалби и ще препраща сигналите до съответния компетентен орган, който включва: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Комисията за защита на конкуренцията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Комисията за финансов надзор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Директор на Държавната агенция за метрологичен и технически надзор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Министър на транспорта и съобщенията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Министър на околната среда и водите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543409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Председател на Агенцията за ядрено регулиране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Глав</w:t>
            </w:r>
            <w:r w:rsidR="00543409" w:rsidRPr="00AD718C">
              <w:rPr>
                <w:rFonts w:ascii="Arial" w:hAnsi="Arial" w:cs="Arial"/>
                <w:lang w:val="bg-BG"/>
              </w:rPr>
              <w:t>ен</w:t>
            </w:r>
            <w:r w:rsidRPr="00AD718C">
              <w:rPr>
                <w:rFonts w:ascii="Arial" w:hAnsi="Arial" w:cs="Arial"/>
                <w:lang w:val="bg-BG"/>
              </w:rPr>
              <w:t xml:space="preserve"> държавен здравен инспектор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Комисията за защита на потребителите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Български екип за реагиране при инциденти с компютърната сигурност</w:t>
            </w:r>
            <w:r w:rsidR="00543409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Министър на финансите</w:t>
            </w:r>
            <w:r w:rsidR="00271272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Изпълнител</w:t>
            </w:r>
            <w:r w:rsidR="00271272" w:rsidRPr="00AD718C">
              <w:rPr>
                <w:rFonts w:ascii="Arial" w:hAnsi="Arial" w:cs="Arial"/>
                <w:lang w:val="bg-BG"/>
              </w:rPr>
              <w:t>ен</w:t>
            </w:r>
            <w:r w:rsidRPr="00AD718C">
              <w:rPr>
                <w:rFonts w:ascii="Arial" w:hAnsi="Arial" w:cs="Arial"/>
                <w:lang w:val="bg-BG"/>
              </w:rPr>
              <w:t xml:space="preserve"> директор на Националната агенция за приходите</w:t>
            </w:r>
            <w:r w:rsidR="00271272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Изпълнител</w:t>
            </w:r>
            <w:r w:rsidR="00271272" w:rsidRPr="00AD718C">
              <w:rPr>
                <w:rFonts w:ascii="Arial" w:hAnsi="Arial" w:cs="Arial"/>
                <w:lang w:val="bg-BG"/>
              </w:rPr>
              <w:t>е</w:t>
            </w:r>
            <w:r w:rsidRPr="00AD718C">
              <w:rPr>
                <w:rFonts w:ascii="Arial" w:hAnsi="Arial" w:cs="Arial"/>
                <w:lang w:val="bg-BG"/>
              </w:rPr>
              <w:t>н директор на Изпълнителна агенция "Главна инспекция по труда"</w:t>
            </w:r>
            <w:r w:rsidR="00271272" w:rsidRPr="00AD718C">
              <w:rPr>
                <w:rFonts w:ascii="Arial" w:hAnsi="Arial" w:cs="Arial"/>
                <w:lang w:val="bg-BG"/>
              </w:rPr>
              <w:t>;</w:t>
            </w:r>
          </w:p>
          <w:p w:rsidR="002861AA" w:rsidRPr="00AD718C" w:rsidRDefault="002861AA" w:rsidP="00543409">
            <w:pPr>
              <w:pStyle w:val="ListParagraph"/>
              <w:numPr>
                <w:ilvl w:val="0"/>
                <w:numId w:val="2"/>
              </w:numPr>
              <w:ind w:left="420" w:hanging="360"/>
              <w:jc w:val="both"/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Област</w:t>
            </w:r>
            <w:r w:rsidR="00271272" w:rsidRPr="00AD718C">
              <w:rPr>
                <w:rFonts w:ascii="Arial" w:hAnsi="Arial" w:cs="Arial"/>
                <w:lang w:val="bg-BG"/>
              </w:rPr>
              <w:t>ен</w:t>
            </w:r>
            <w:r w:rsidRPr="00AD718C">
              <w:rPr>
                <w:rFonts w:ascii="Arial" w:hAnsi="Arial" w:cs="Arial"/>
                <w:lang w:val="bg-BG"/>
              </w:rPr>
              <w:t xml:space="preserve"> управител на съответната област, където е подаден сигналът, или друг компетентен орган на изпълнителната власт в България (в зависимост от сигнала).</w:t>
            </w:r>
          </w:p>
          <w:p w:rsidR="002861AA" w:rsidRPr="00AD718C" w:rsidRDefault="002861AA" w:rsidP="002861AA">
            <w:pPr>
              <w:rPr>
                <w:rFonts w:ascii="Arial" w:hAnsi="Arial" w:cs="Arial"/>
                <w:lang w:val="bg-BG"/>
              </w:rPr>
            </w:pPr>
            <w:r w:rsidRPr="00AD718C">
              <w:rPr>
                <w:rFonts w:ascii="Arial" w:hAnsi="Arial" w:cs="Arial"/>
                <w:lang w:val="bg-BG"/>
              </w:rPr>
              <w:t>Сигнали могат да се подават и директно до тези органи.</w:t>
            </w:r>
          </w:p>
          <w:p w:rsidR="002861AA" w:rsidRPr="00AD718C" w:rsidRDefault="002861AA" w:rsidP="002861AA">
            <w:pPr>
              <w:jc w:val="both"/>
              <w:rPr>
                <w:rFonts w:ascii="Arial" w:hAnsi="Arial" w:cs="Arial"/>
                <w:lang w:val="bg-BG"/>
              </w:rPr>
            </w:pPr>
          </w:p>
        </w:tc>
      </w:tr>
    </w:tbl>
    <w:p w:rsidR="002861AA" w:rsidRPr="00AD718C" w:rsidRDefault="002861AA" w:rsidP="002861AA">
      <w:pPr>
        <w:jc w:val="both"/>
        <w:rPr>
          <w:rFonts w:ascii="Arial" w:hAnsi="Arial" w:cs="Arial"/>
          <w:lang w:val="bg-BG"/>
        </w:rPr>
      </w:pPr>
    </w:p>
    <w:p w:rsidR="003440FD" w:rsidRPr="00AD718C" w:rsidRDefault="003440FD" w:rsidP="002861AA">
      <w:pPr>
        <w:jc w:val="both"/>
        <w:rPr>
          <w:rFonts w:ascii="Arial" w:hAnsi="Arial" w:cs="Arial"/>
          <w:lang w:val="bg-BG"/>
        </w:rPr>
      </w:pPr>
    </w:p>
    <w:p w:rsidR="003440FD" w:rsidRPr="00AD718C" w:rsidRDefault="002A218A" w:rsidP="002861AA">
      <w:pPr>
        <w:pStyle w:val="Heading2"/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</w:pPr>
      <w:bookmarkStart w:id="8" w:name="защита-срещу-ответни-действия-(отмъщение"/>
      <w:r w:rsidRPr="00AD718C">
        <w:rPr>
          <w:rFonts w:asciiTheme="minorHAnsi" w:hAnsiTheme="minorHAnsi" w:cs="Calibri"/>
          <w:b/>
          <w:bCs/>
          <w:color w:val="auto"/>
          <w:sz w:val="22"/>
          <w:szCs w:val="22"/>
          <w:lang w:val="bg-BG"/>
        </w:rPr>
        <w:t xml:space="preserve">Защита срещу ответни действия </w:t>
      </w:r>
      <w:bookmarkEnd w:id="8"/>
    </w:p>
    <w:p w:rsidR="003440FD" w:rsidRPr="00AD718C" w:rsidRDefault="002A218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>Независимо от използвания канал, Сити забранява всякаква форма на ответни действия срещу всеки, който повдига въпрос</w:t>
      </w:r>
      <w:r w:rsidR="00E836A9" w:rsidRPr="00AD718C">
        <w:rPr>
          <w:rFonts w:ascii="Arial" w:hAnsi="Arial" w:cs="Arial"/>
          <w:lang w:val="bg-BG"/>
        </w:rPr>
        <w:t>, свързан с</w:t>
      </w:r>
      <w:r w:rsidRPr="00AD718C">
        <w:rPr>
          <w:rFonts w:ascii="Arial" w:hAnsi="Arial" w:cs="Arial"/>
          <w:lang w:val="bg-BG"/>
        </w:rPr>
        <w:t xml:space="preserve"> етика</w:t>
      </w:r>
      <w:r w:rsidR="00E836A9" w:rsidRPr="00AD718C">
        <w:rPr>
          <w:rFonts w:ascii="Arial" w:hAnsi="Arial" w:cs="Arial"/>
          <w:lang w:val="bg-BG"/>
        </w:rPr>
        <w:t>та</w:t>
      </w:r>
      <w:r w:rsidRPr="00AD718C">
        <w:rPr>
          <w:rFonts w:ascii="Arial" w:hAnsi="Arial" w:cs="Arial"/>
          <w:lang w:val="bg-BG"/>
        </w:rPr>
        <w:t>, дискриминация</w:t>
      </w:r>
      <w:r w:rsidR="00E836A9" w:rsidRPr="00AD718C">
        <w:rPr>
          <w:rFonts w:ascii="Arial" w:hAnsi="Arial" w:cs="Arial"/>
          <w:lang w:val="bg-BG"/>
        </w:rPr>
        <w:t>та</w:t>
      </w:r>
      <w:r w:rsidRPr="00AD718C">
        <w:rPr>
          <w:rFonts w:ascii="Arial" w:hAnsi="Arial" w:cs="Arial"/>
          <w:lang w:val="bg-BG"/>
        </w:rPr>
        <w:t xml:space="preserve"> или тормоз</w:t>
      </w:r>
      <w:r w:rsidR="00E836A9" w:rsidRPr="00AD718C">
        <w:rPr>
          <w:rFonts w:ascii="Arial" w:hAnsi="Arial" w:cs="Arial"/>
          <w:lang w:val="bg-BG"/>
        </w:rPr>
        <w:t>а</w:t>
      </w:r>
      <w:r w:rsidRPr="00AD718C">
        <w:rPr>
          <w:rFonts w:ascii="Arial" w:hAnsi="Arial" w:cs="Arial"/>
          <w:lang w:val="bg-BG"/>
        </w:rPr>
        <w:t xml:space="preserve">; </w:t>
      </w:r>
      <w:r w:rsidR="00E836A9" w:rsidRPr="00AD718C">
        <w:rPr>
          <w:rFonts w:ascii="Arial" w:hAnsi="Arial" w:cs="Arial"/>
          <w:lang w:val="bg-BG"/>
        </w:rPr>
        <w:t>съобщава</w:t>
      </w:r>
      <w:r w:rsidRPr="00AD718C">
        <w:rPr>
          <w:rFonts w:ascii="Arial" w:hAnsi="Arial" w:cs="Arial"/>
          <w:lang w:val="bg-BG"/>
        </w:rPr>
        <w:t xml:space="preserve"> за предполагаеми нарушения на закон, наредба, правило или нарушение на политика, стандарт, процедура или Кодекса за поведение; или участва в последващо разследване на такива </w:t>
      </w:r>
      <w:r w:rsidR="00E836A9" w:rsidRPr="00AD718C">
        <w:rPr>
          <w:rFonts w:ascii="Arial" w:hAnsi="Arial" w:cs="Arial"/>
          <w:lang w:val="bg-BG"/>
        </w:rPr>
        <w:t>опасения</w:t>
      </w:r>
      <w:r w:rsidRPr="00AD718C">
        <w:rPr>
          <w:rFonts w:ascii="Arial" w:hAnsi="Arial" w:cs="Arial"/>
          <w:lang w:val="bg-BG"/>
        </w:rPr>
        <w:t>.</w:t>
      </w:r>
    </w:p>
    <w:p w:rsidR="003440FD" w:rsidRPr="00AD718C" w:rsidRDefault="002A218A" w:rsidP="002861AA">
      <w:pPr>
        <w:jc w:val="both"/>
        <w:rPr>
          <w:rFonts w:ascii="Arial" w:hAnsi="Arial" w:cs="Arial"/>
          <w:lang w:val="bg-BG"/>
        </w:rPr>
      </w:pPr>
      <w:r w:rsidRPr="00AD718C">
        <w:rPr>
          <w:rFonts w:ascii="Arial" w:hAnsi="Arial" w:cs="Arial"/>
          <w:lang w:val="bg-BG"/>
        </w:rPr>
        <w:t xml:space="preserve">Ако имате въпроси във връзка с горепосоченото, моля, свържете се с </w:t>
      </w:r>
      <w:r w:rsidR="00E836A9" w:rsidRPr="00AD718C">
        <w:rPr>
          <w:rFonts w:ascii="Arial" w:hAnsi="Arial" w:cs="Arial"/>
          <w:lang w:val="bg-BG"/>
        </w:rPr>
        <w:t>Дирекция „Нормативен контрол“ на Сити</w:t>
      </w:r>
      <w:r w:rsidRPr="00AD718C">
        <w:rPr>
          <w:rFonts w:ascii="Arial" w:hAnsi="Arial" w:cs="Arial"/>
          <w:lang w:val="bg-BG"/>
        </w:rPr>
        <w:t xml:space="preserve"> България на адрес: </w:t>
      </w:r>
      <w:hyperlink r:id="rId13" w:history="1">
        <w:r w:rsidRPr="00AD718C">
          <w:rPr>
            <w:rFonts w:ascii="Arial" w:hAnsi="Arial" w:cs="Arial"/>
            <w:b/>
            <w:bCs/>
            <w:u w:val="single"/>
            <w:lang w:val="bg-BG"/>
          </w:rPr>
          <w:t>whistleblowing.bul@citi.com</w:t>
        </w:r>
      </w:hyperlink>
      <w:r w:rsidRPr="00AD718C">
        <w:rPr>
          <w:rFonts w:ascii="Arial" w:hAnsi="Arial" w:cs="Arial"/>
          <w:lang w:val="bg-BG"/>
        </w:rPr>
        <w:t>.</w:t>
      </w:r>
    </w:p>
    <w:sectPr w:rsidR="003440FD" w:rsidRPr="00AD718C" w:rsidSect="00375E91">
      <w:headerReference w:type="default" r:id="rId14"/>
      <w:footerReference w:type="even" r:id="rId15"/>
      <w:footerReference w:type="default" r:id="rId16"/>
      <w:pgSz w:w="11906" w:h="16838"/>
      <w:pgMar w:top="1260" w:right="566" w:bottom="1260" w:left="99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10F25" w:rsidRDefault="00110F25">
      <w:pPr>
        <w:spacing w:before="0" w:after="0" w:line="240" w:lineRule="auto"/>
      </w:pPr>
      <w:r>
        <w:separator/>
      </w:r>
    </w:p>
  </w:endnote>
  <w:endnote w:type="continuationSeparator" w:id="0">
    <w:p w:rsidR="00110F25" w:rsidRDefault="00110F2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iti Sans Text">
    <w:panose1 w:val="00000000000000000000"/>
    <w:charset w:val="00"/>
    <w:family w:val="auto"/>
    <w:pitch w:val="variable"/>
    <w:sig w:usb0="A100006F" w:usb1="0000206B" w:usb2="00000000" w:usb3="00000000" w:csb0="000001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9782207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3440FD" w:rsidRDefault="002A218A" w:rsidP="005E7090">
        <w:pPr>
          <w:framePr w:wrap="none" w:vAnchor="text" w:hAnchor="margin" w:xAlign="right" w:y="1"/>
          <w:spacing w:before="0" w:after="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3440FD" w:rsidRDefault="003440FD" w:rsidP="00FB760C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440FD" w:rsidRPr="0092036F" w:rsidRDefault="002A218A" w:rsidP="0092036F">
    <w:pPr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21A655" wp14:editId="471F31EE">
              <wp:simplePos x="0" y="0"/>
              <wp:positionH relativeFrom="margin">
                <wp:align>right</wp:align>
              </wp:positionH>
              <wp:positionV relativeFrom="paragraph">
                <wp:posOffset>153670</wp:posOffset>
              </wp:positionV>
              <wp:extent cx="542290" cy="327660"/>
              <wp:effectExtent l="0" t="0" r="0" b="0"/>
              <wp:wrapNone/>
              <wp:docPr id="620968802" name="Rectangle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2290" cy="32766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2A218A" w:rsidRPr="0092036F" w:rsidRDefault="002A218A" w:rsidP="0092036F">
                          <w:pPr>
                            <w:spacing w:before="0" w:after="0"/>
                            <w:jc w:val="right"/>
                          </w:pPr>
                          <w:r w:rsidRPr="0092036F">
                            <w:fldChar w:fldCharType="begin"/>
                          </w:r>
                          <w:r w:rsidRPr="0092036F">
                            <w:instrText xml:space="preserve"> PAGE    * MERGEFORMAT </w:instrText>
                          </w:r>
                          <w:r w:rsidRPr="0092036F">
                            <w:fldChar w:fldCharType="separate"/>
                          </w:r>
                          <w:r w:rsidRPr="0092036F">
                            <w:rPr>
                              <w:noProof/>
                            </w:rPr>
                            <w:t>2</w:t>
                          </w:r>
                          <w:r w:rsidRPr="0092036F"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B21A655" id="Rectangle 78" o:spid="_x0000_s1026" style="position:absolute;left:0;text-align:left;margin-left:-8.5pt;margin-top:12.1pt;width:42.7pt;height:25.8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" filled="f" stroked="f">
              <v:textbox>
                <w:txbxContent>
                  <w:p w:rsidR="002A218A" w:rsidRPr="0092036F" w:rsidRDefault="002A218A" w:rsidP="0092036F">
                    <w:pPr>
                      <w:spacing w:before="0" w:after="0"/>
                      <w:jc w:val="right"/>
                    </w:pPr>
                    <w:r w:rsidRPr="0092036F">
                      <w:fldChar w:fldCharType="begin"/>
                    </w:r>
                    <w:r w:rsidRPr="0092036F">
                      <w:instrText xml:space="preserve"> PAGE    * MERGEFORMAT </w:instrText>
                    </w:r>
                    <w:r w:rsidRPr="0092036F">
                      <w:fldChar w:fldCharType="separate"/>
                    </w:r>
                    <w:r w:rsidRPr="0092036F">
                      <w:rPr>
                        <w:noProof/>
                      </w:rPr>
                      <w:t>2</w:t>
                    </w:r>
                    <w:r w:rsidRPr="0092036F"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  <w:sdt>
      <w:sdtPr>
        <w:id w:val="1639386875"/>
        <w:docPartObj>
          <w:docPartGallery w:val="Page Numbers (Bottom of Page)"/>
          <w:docPartUnique/>
        </w:docPartObj>
      </w:sdtPr>
      <w:sdtEndPr/>
      <w:sdtContent/>
    </w:sdt>
    <w:r>
      <w:rPr>
        <w:noProof/>
      </w:rPr>
      <w:drawing>
        <wp:anchor distT="0" distB="0" distL="114300" distR="114300" simplePos="0" relativeHeight="251661312" behindDoc="0" locked="0" layoutInCell="1" allowOverlap="1" wp14:anchorId="511C0642" wp14:editId="3B28F7BB">
          <wp:simplePos x="0" y="0"/>
          <wp:positionH relativeFrom="margin">
            <wp:align>left</wp:align>
          </wp:positionH>
          <wp:positionV relativeFrom="page">
            <wp:posOffset>9829800</wp:posOffset>
          </wp:positionV>
          <wp:extent cx="233045" cy="228600"/>
          <wp:effectExtent l="0" t="0" r="0" b="0"/>
          <wp:wrapNone/>
          <wp:docPr id="1751806383" name="Picture 3" descr="A circle of blue and purple dot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7255408" name="Picture 3" descr="A circle of blue and purple dots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045" cy="228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16"/>
      </w:rPr>
      <w:t>DO NOT REMOVE|470f576ea22fb8d4167ba6514a9fb60ce3cbaa4a35addaff1d2a4117363f45b2</w:t>
    </w:r>
    <w:r>
      <w:rPr>
        <w:color w:val="FFFFFF"/>
        <w:sz w:val="16"/>
      </w:rPr>
      <w:br/>
    </w:r>
    <w:r>
      <w:rPr>
        <w:color w:val="D3D3D3"/>
        <w:sz w:val="16"/>
      </w:rPr>
      <w:t>Generated by Stylus Workspaces</w:t>
    </w:r>
    <w:r>
      <w:rPr>
        <w:color w:val="D3D3D3"/>
        <w:sz w:val="16"/>
      </w:rPr>
      <w:br/>
    </w:r>
    <w:r>
      <w:rPr>
        <w:color w:val="00539F"/>
        <w:sz w:val="16"/>
      </w:rPr>
      <w:t>Internal Use Only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10F25" w:rsidRDefault="00110F25">
      <w:pPr>
        <w:spacing w:before="0" w:after="0" w:line="240" w:lineRule="auto"/>
      </w:pPr>
      <w:r>
        <w:separator/>
      </w:r>
    </w:p>
  </w:footnote>
  <w:footnote w:type="continuationSeparator" w:id="0">
    <w:p w:rsidR="00110F25" w:rsidRDefault="00110F2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A218A" w:rsidRDefault="002A218A">
    <w:r>
      <w:rPr>
        <w:noProof/>
      </w:rPr>
      <w:drawing>
        <wp:inline distT="0" distB="0" distL="0" distR="0" wp14:anchorId="7709B5E1" wp14:editId="4A936D2D">
          <wp:extent cx="527725" cy="272374"/>
          <wp:effectExtent l="0" t="0" r="0" b="5715"/>
          <wp:docPr id="724154055" name="Picture 2" descr="A blue and red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969825" name="Picture 2" descr="A blue and red logo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725" cy="2723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835C3"/>
    <w:multiLevelType w:val="hybridMultilevel"/>
    <w:tmpl w:val="622EFA58"/>
    <w:lvl w:ilvl="0" w:tplc="B1EC5E86">
      <w:start w:val="1"/>
      <w:numFmt w:val="bullet"/>
      <w:lvlText w:val="●"/>
      <w:lvlJc w:val="left"/>
      <w:pPr>
        <w:ind w:left="576"/>
      </w:pPr>
    </w:lvl>
    <w:lvl w:ilvl="1" w:tplc="A5763EB2">
      <w:start w:val="1"/>
      <w:numFmt w:val="bullet"/>
      <w:lvlText w:val="○"/>
      <w:lvlJc w:val="left"/>
      <w:pPr>
        <w:ind w:left="936"/>
      </w:pPr>
    </w:lvl>
    <w:lvl w:ilvl="2" w:tplc="7B9A306C">
      <w:start w:val="1"/>
      <w:numFmt w:val="bullet"/>
      <w:lvlText w:val="■"/>
      <w:lvlJc w:val="left"/>
      <w:pPr>
        <w:ind w:left="1296"/>
      </w:pPr>
    </w:lvl>
    <w:lvl w:ilvl="3" w:tplc="2B0E4104">
      <w:start w:val="1"/>
      <w:numFmt w:val="bullet"/>
      <w:lvlText w:val="◆"/>
      <w:lvlJc w:val="left"/>
      <w:pPr>
        <w:ind w:left="1656"/>
      </w:pPr>
    </w:lvl>
    <w:lvl w:ilvl="4" w:tplc="B9928F7E">
      <w:start w:val="1"/>
      <w:numFmt w:val="bullet"/>
      <w:lvlText w:val="▶"/>
      <w:lvlJc w:val="left"/>
      <w:pPr>
        <w:ind w:left="2016"/>
      </w:pPr>
    </w:lvl>
    <w:lvl w:ilvl="5" w:tplc="4CEA3552">
      <w:start w:val="1"/>
      <w:numFmt w:val="bullet"/>
      <w:lvlText w:val="◉"/>
      <w:lvlJc w:val="left"/>
      <w:pPr>
        <w:ind w:left="2376"/>
      </w:pPr>
    </w:lvl>
    <w:lvl w:ilvl="6" w:tplc="D7E85DFA">
      <w:start w:val="1"/>
      <w:numFmt w:val="bullet"/>
      <w:lvlText w:val="⬤"/>
      <w:lvlJc w:val="left"/>
      <w:pPr>
        <w:ind w:left="2735"/>
      </w:pPr>
    </w:lvl>
    <w:lvl w:ilvl="7" w:tplc="DB60A534">
      <w:start w:val="1"/>
      <w:numFmt w:val="bullet"/>
      <w:lvlText w:val="♦"/>
      <w:lvlJc w:val="left"/>
      <w:pPr>
        <w:ind w:left="3095"/>
      </w:pPr>
    </w:lvl>
    <w:lvl w:ilvl="8" w:tplc="2D1CF55C">
      <w:numFmt w:val="decimal"/>
      <w:lvlText w:val=""/>
      <w:lvlJc w:val="left"/>
    </w:lvl>
  </w:abstractNum>
  <w:abstractNum w:abstractNumId="1" w15:restartNumberingAfterBreak="0">
    <w:nsid w:val="2F9D47CF"/>
    <w:multiLevelType w:val="hybridMultilevel"/>
    <w:tmpl w:val="408A69CE"/>
    <w:lvl w:ilvl="0" w:tplc="68FE4362">
      <w:start w:val="1"/>
      <w:numFmt w:val="bullet"/>
      <w:lvlText w:val="●"/>
      <w:lvlJc w:val="left"/>
      <w:pPr>
        <w:ind w:left="720" w:hanging="360"/>
      </w:pPr>
    </w:lvl>
    <w:lvl w:ilvl="1" w:tplc="8976EDB2">
      <w:start w:val="1"/>
      <w:numFmt w:val="bullet"/>
      <w:lvlText w:val="○"/>
      <w:lvlJc w:val="left"/>
      <w:pPr>
        <w:ind w:left="1440" w:hanging="360"/>
      </w:pPr>
    </w:lvl>
    <w:lvl w:ilvl="2" w:tplc="56B24A1C">
      <w:start w:val="1"/>
      <w:numFmt w:val="bullet"/>
      <w:lvlText w:val="■"/>
      <w:lvlJc w:val="left"/>
      <w:pPr>
        <w:ind w:left="2160" w:hanging="360"/>
      </w:pPr>
    </w:lvl>
    <w:lvl w:ilvl="3" w:tplc="7646D704">
      <w:start w:val="1"/>
      <w:numFmt w:val="bullet"/>
      <w:lvlText w:val="●"/>
      <w:lvlJc w:val="left"/>
      <w:pPr>
        <w:ind w:left="2880" w:hanging="360"/>
      </w:pPr>
    </w:lvl>
    <w:lvl w:ilvl="4" w:tplc="40683FFC">
      <w:start w:val="1"/>
      <w:numFmt w:val="bullet"/>
      <w:lvlText w:val="○"/>
      <w:lvlJc w:val="left"/>
      <w:pPr>
        <w:ind w:left="3600" w:hanging="360"/>
      </w:pPr>
    </w:lvl>
    <w:lvl w:ilvl="5" w:tplc="3154C36E">
      <w:start w:val="1"/>
      <w:numFmt w:val="bullet"/>
      <w:lvlText w:val="■"/>
      <w:lvlJc w:val="left"/>
      <w:pPr>
        <w:ind w:left="4320" w:hanging="360"/>
      </w:pPr>
    </w:lvl>
    <w:lvl w:ilvl="6" w:tplc="0E16B270">
      <w:start w:val="1"/>
      <w:numFmt w:val="bullet"/>
      <w:lvlText w:val="●"/>
      <w:lvlJc w:val="left"/>
      <w:pPr>
        <w:ind w:left="5040" w:hanging="360"/>
      </w:pPr>
    </w:lvl>
    <w:lvl w:ilvl="7" w:tplc="121E4D5C">
      <w:start w:val="1"/>
      <w:numFmt w:val="bullet"/>
      <w:lvlText w:val="●"/>
      <w:lvlJc w:val="left"/>
      <w:pPr>
        <w:ind w:left="5760" w:hanging="360"/>
      </w:pPr>
    </w:lvl>
    <w:lvl w:ilvl="8" w:tplc="48C2CAFC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443268C4"/>
    <w:multiLevelType w:val="multilevel"/>
    <w:tmpl w:val="97262188"/>
    <w:lvl w:ilvl="0">
      <w:start w:val="1"/>
      <w:numFmt w:val="decimal"/>
      <w:lvlText w:val="%1."/>
      <w:lvlJc w:val="left"/>
      <w:pPr>
        <w:ind w:left="576"/>
      </w:pPr>
    </w:lvl>
    <w:lvl w:ilvl="1">
      <w:start w:val="1"/>
      <w:numFmt w:val="decimal"/>
      <w:lvlText w:val="%1.%2."/>
      <w:lvlJc w:val="left"/>
      <w:pPr>
        <w:ind w:left="936"/>
      </w:pPr>
    </w:lvl>
    <w:lvl w:ilvl="2">
      <w:start w:val="1"/>
      <w:numFmt w:val="decimal"/>
      <w:lvlText w:val="%1.%2.%3."/>
      <w:lvlJc w:val="left"/>
      <w:pPr>
        <w:ind w:left="1296"/>
      </w:pPr>
    </w:lvl>
    <w:lvl w:ilvl="3">
      <w:start w:val="1"/>
      <w:numFmt w:val="decimal"/>
      <w:lvlText w:val="%1.%2.%3.%4."/>
      <w:lvlJc w:val="left"/>
      <w:pPr>
        <w:ind w:left="1656"/>
      </w:pPr>
    </w:lvl>
    <w:lvl w:ilvl="4">
      <w:start w:val="1"/>
      <w:numFmt w:val="upperLetter"/>
      <w:lvlText w:val="%5."/>
      <w:lvlJc w:val="left"/>
      <w:pPr>
        <w:ind w:left="2016"/>
      </w:pPr>
    </w:lvl>
    <w:lvl w:ilvl="5">
      <w:start w:val="1"/>
      <w:numFmt w:val="lowerLetter"/>
      <w:lvlText w:val="%6."/>
      <w:lvlJc w:val="left"/>
      <w:pPr>
        <w:ind w:left="2376"/>
      </w:pPr>
    </w:lvl>
    <w:lvl w:ilvl="6">
      <w:start w:val="1"/>
      <w:numFmt w:val="lowerRoman"/>
      <w:lvlText w:val="%7."/>
      <w:lvlJc w:val="left"/>
      <w:pPr>
        <w:ind w:left="2735"/>
      </w:pPr>
    </w:lvl>
    <w:lvl w:ilvl="7">
      <w:start w:val="1"/>
      <w:numFmt w:val="upperRoman"/>
      <w:lvlText w:val="%8."/>
      <w:lvlJc w:val="left"/>
      <w:pPr>
        <w:ind w:left="3095"/>
      </w:pPr>
    </w:lvl>
    <w:lvl w:ilvl="8">
      <w:numFmt w:val="decimal"/>
      <w:lvlText w:val=""/>
      <w:lvlJc w:val="left"/>
    </w:lvl>
  </w:abstractNum>
  <w:num w:numId="1" w16cid:durableId="2072341715">
    <w:abstractNumId w:val="1"/>
    <w:lvlOverride w:ilvl="0">
      <w:startOverride w:val="1"/>
    </w:lvlOverride>
  </w:num>
  <w:num w:numId="2" w16cid:durableId="121662732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0FD"/>
    <w:rsid w:val="000132C5"/>
    <w:rsid w:val="00110F25"/>
    <w:rsid w:val="001B3B6C"/>
    <w:rsid w:val="0024607B"/>
    <w:rsid w:val="00271272"/>
    <w:rsid w:val="002861AA"/>
    <w:rsid w:val="002A218A"/>
    <w:rsid w:val="002E228E"/>
    <w:rsid w:val="003440FD"/>
    <w:rsid w:val="003507D7"/>
    <w:rsid w:val="00375E91"/>
    <w:rsid w:val="003770F8"/>
    <w:rsid w:val="004A47F1"/>
    <w:rsid w:val="004B5B4F"/>
    <w:rsid w:val="00543409"/>
    <w:rsid w:val="005D2FF3"/>
    <w:rsid w:val="005E2104"/>
    <w:rsid w:val="0079702F"/>
    <w:rsid w:val="0081792C"/>
    <w:rsid w:val="00865EA8"/>
    <w:rsid w:val="008E281F"/>
    <w:rsid w:val="008E3B13"/>
    <w:rsid w:val="0091182A"/>
    <w:rsid w:val="00A65554"/>
    <w:rsid w:val="00AD718C"/>
    <w:rsid w:val="00AE1979"/>
    <w:rsid w:val="00B404D4"/>
    <w:rsid w:val="00DC59EC"/>
    <w:rsid w:val="00E65A64"/>
    <w:rsid w:val="00E836A9"/>
    <w:rsid w:val="00EF2E3B"/>
    <w:rsid w:val="00F9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F2A55"/>
  <w15:docId w15:val="{D642C255-2719-4B99-9EBB-19BB3CAA9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iti Sans Text" w:eastAsia="Citi Sans Text" w:hAnsi="Citi Sans Text" w:cs="Citi Sans Text"/>
        <w:lang w:val="en-US" w:eastAsia="en-US" w:bidi="ar-SA"/>
      </w:rPr>
    </w:rPrDefault>
    <w:pPrDefault>
      <w:pPr>
        <w:spacing w:before="150" w:after="150" w:line="35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450" w:after="0"/>
      <w:outlineLvl w:val="0"/>
    </w:pPr>
    <w:rPr>
      <w:b/>
      <w:bCs/>
      <w:color w:val="255AE3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color w:val="0E2841"/>
      <w:sz w:val="48"/>
      <w:szCs w:val="48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pPr>
      <w:spacing w:after="0" w:line="240" w:lineRule="auto"/>
    </w:p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pPr>
      <w:spacing w:after="0" w:line="240" w:lineRule="auto"/>
    </w:p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PageNumber">
    <w:name w:val="page number"/>
    <w:uiPriority w:val="99"/>
    <w:semiHidden/>
    <w:unhideWhenUsed/>
    <w:rsid w:val="00FB760C"/>
    <w:rPr>
      <w:rFonts w:ascii="Citi Sans Text" w:hAnsi="Citi Sans Text"/>
      <w:b w:val="0"/>
      <w:i w:val="0"/>
      <w:sz w:val="24"/>
    </w:rPr>
  </w:style>
  <w:style w:type="table" w:styleId="TableGrid">
    <w:name w:val="Table Grid"/>
    <w:basedOn w:val="TableNormal"/>
    <w:uiPriority w:val="39"/>
    <w:rsid w:val="002861AA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5434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40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cure.ethicspoint.com/domain/media/en/gui/78797/index.html" TargetMode="External"/><Relationship Id="rId13" Type="http://schemas.openxmlformats.org/officeDocument/2006/relationships/hyperlink" Target="mailto:whistleblowing.bul@citi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itigroup.com/rcs/citigpa/akpublic/storage/public/ethics-office-country-access-codes.pdf?ieNocache=243" TargetMode="External"/><Relationship Id="rId12" Type="http://schemas.openxmlformats.org/officeDocument/2006/relationships/hyperlink" Target="https://edelivery.egov.bg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zld@cpdp.bg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whistleblowing.bul@citi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histleblowing.bul@citi.com" TargetMode="Externa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1108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превод_директива_за_подаване_на_сигнали.docx</vt:lpstr>
    </vt:vector>
  </TitlesOfParts>
  <Company/>
  <LinksUpToDate>false</LinksUpToDate>
  <CharactersWithSpaces>7412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превод_директива_за_подаване_на_сигнали.docx</dc:title>
  <dc:creator>Bozhidara Borisova</dc:creator>
  <cp:lastModifiedBy>Carls, Richard [CLIENT-MCO NE]</cp:lastModifiedBy>
  <cp:revision>7</cp:revision>
  <dcterms:created xsi:type="dcterms:W3CDTF">2026-05-07T15:13:00Z</dcterms:created>
  <dcterms:modified xsi:type="dcterms:W3CDTF">2026-05-08T13:34:00Z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291669d-c62a-41f9-9790-e463798003d8_Enabled">
    <vt:lpwstr>true</vt:lpwstr>
  </property>
  <property fmtid="{D5CDD505-2E9C-101B-9397-08002B2CF9AE}" pid="3" name="MSIP_Label_d291669d-c62a-41f9-9790-e463798003d8_SetDate">
    <vt:lpwstr>2026-05-07T13:23:00Z</vt:lpwstr>
  </property>
  <property fmtid="{D5CDD505-2E9C-101B-9397-08002B2CF9AE}" pid="4" name="MSIP_Label_d291669d-c62a-41f9-9790-e463798003d8_Method">
    <vt:lpwstr>Privileged</vt:lpwstr>
  </property>
  <property fmtid="{D5CDD505-2E9C-101B-9397-08002B2CF9AE}" pid="5" name="MSIP_Label_d291669d-c62a-41f9-9790-e463798003d8_Name">
    <vt:lpwstr>Public</vt:lpwstr>
  </property>
  <property fmtid="{D5CDD505-2E9C-101B-9397-08002B2CF9AE}" pid="6" name="MSIP_Label_d291669d-c62a-41f9-9790-e463798003d8_SiteId">
    <vt:lpwstr>1771ae17-e764-4e0f-a476-d4184d79a5d9</vt:lpwstr>
  </property>
  <property fmtid="{D5CDD505-2E9C-101B-9397-08002B2CF9AE}" pid="7" name="MSIP_Label_d291669d-c62a-41f9-9790-e463798003d8_ActionId">
    <vt:lpwstr>feae23c4-b87b-4ab6-adf2-dd0fbcc520e8</vt:lpwstr>
  </property>
  <property fmtid="{D5CDD505-2E9C-101B-9397-08002B2CF9AE}" pid="8" name="MSIP_Label_d291669d-c62a-41f9-9790-e463798003d8_ContentBits">
    <vt:lpwstr>0</vt:lpwstr>
  </property>
  <property fmtid="{D5CDD505-2E9C-101B-9397-08002B2CF9AE}" pid="9" name="MSIP_Label_d291669d-c62a-41f9-9790-e463798003d8_Tag">
    <vt:lpwstr>10, 0, 1, 1</vt:lpwstr>
  </property>
</Properties>
</file>